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1D2" w:rsidRPr="0075476F" w:rsidRDefault="000A11D2" w:rsidP="000A11D2">
      <w:pPr>
        <w:rPr>
          <w:noProof/>
          <w:lang w:val="en-MY" w:eastAsia="en-MY"/>
        </w:rPr>
      </w:pPr>
      <w:r w:rsidRPr="0075476F">
        <w:rPr>
          <w:noProof/>
          <w:lang w:val="en-MY" w:eastAsia="en-MY"/>
        </w:rPr>
        <w:drawing>
          <wp:anchor distT="0" distB="0" distL="114300" distR="114300" simplePos="0" relativeHeight="251658240" behindDoc="0" locked="0" layoutInCell="1" allowOverlap="1" wp14:anchorId="388DA81E" wp14:editId="2D7760BD">
            <wp:simplePos x="0" y="0"/>
            <wp:positionH relativeFrom="column">
              <wp:posOffset>4127500</wp:posOffset>
            </wp:positionH>
            <wp:positionV relativeFrom="paragraph">
              <wp:posOffset>-371475</wp:posOffset>
            </wp:positionV>
            <wp:extent cx="1352550" cy="6172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2550" cy="6172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11D2" w:rsidRPr="0075476F" w:rsidRDefault="000A11D2" w:rsidP="000A11D2">
      <w:pPr>
        <w:rPr>
          <w:noProof/>
          <w:lang w:val="en-MY" w:eastAsia="en-MY"/>
        </w:rPr>
      </w:pPr>
    </w:p>
    <w:p w:rsidR="000A11D2" w:rsidRPr="0075476F" w:rsidRDefault="000A11D2" w:rsidP="000A11D2">
      <w:pPr>
        <w:rPr>
          <w:rFonts w:ascii="Tahoma" w:hAnsi="Tahoma" w:cs="Tahoma"/>
          <w:sz w:val="22"/>
          <w:szCs w:val="22"/>
          <w:lang w:val="ms-MY"/>
        </w:rPr>
      </w:pPr>
      <w:r w:rsidRPr="0075476F">
        <w:rPr>
          <w:noProof/>
          <w:lang w:val="en-MY" w:eastAsia="en-MY"/>
        </w:rPr>
        <mc:AlternateContent>
          <mc:Choice Requires="wps">
            <w:drawing>
              <wp:anchor distT="4294967294" distB="4294967294" distL="114300" distR="114300" simplePos="0" relativeHeight="251660288" behindDoc="0" locked="0" layoutInCell="1" allowOverlap="1" wp14:anchorId="74D653FF" wp14:editId="5D614FFA">
                <wp:simplePos x="0" y="0"/>
                <wp:positionH relativeFrom="column">
                  <wp:posOffset>489585</wp:posOffset>
                </wp:positionH>
                <wp:positionV relativeFrom="paragraph">
                  <wp:posOffset>76835</wp:posOffset>
                </wp:positionV>
                <wp:extent cx="88011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011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D15DA6E"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8.55pt,6.05pt" to="731.5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" strokeweight="1.5pt"/>
            </w:pict>
          </mc:Fallback>
        </mc:AlternateContent>
      </w:r>
    </w:p>
    <w:p w:rsidR="000A11D2" w:rsidRPr="0075476F" w:rsidRDefault="00B7395E" w:rsidP="0072605A">
      <w:pPr>
        <w:tabs>
          <w:tab w:val="left" w:pos="4710"/>
          <w:tab w:val="center" w:pos="7402"/>
        </w:tabs>
        <w:rPr>
          <w:rFonts w:ascii="Tahoma" w:hAnsi="Tahoma" w:cs="Tahoma"/>
          <w:b/>
          <w:sz w:val="22"/>
          <w:szCs w:val="22"/>
          <w:lang w:val="ms-MY"/>
        </w:rPr>
      </w:pPr>
      <w:r w:rsidRPr="0075476F">
        <w:rPr>
          <w:rFonts w:ascii="Tahoma" w:hAnsi="Tahoma" w:cs="Tahoma"/>
          <w:b/>
          <w:sz w:val="22"/>
          <w:szCs w:val="22"/>
          <w:lang w:val="ms-MY"/>
        </w:rPr>
        <w:tab/>
      </w:r>
      <w:r w:rsidRPr="0075476F">
        <w:rPr>
          <w:rFonts w:ascii="Tahoma" w:hAnsi="Tahoma" w:cs="Tahoma"/>
          <w:b/>
          <w:sz w:val="22"/>
          <w:szCs w:val="22"/>
          <w:lang w:val="ms-MY"/>
        </w:rPr>
        <w:tab/>
      </w:r>
      <w:r w:rsidR="000A11D2" w:rsidRPr="0075476F">
        <w:rPr>
          <w:rFonts w:ascii="Tahoma" w:hAnsi="Tahoma" w:cs="Tahoma"/>
          <w:b/>
          <w:sz w:val="22"/>
          <w:szCs w:val="22"/>
          <w:lang w:val="ms-MY"/>
        </w:rPr>
        <w:t xml:space="preserve">LAPORAN STATUS TINDAKAN SUSULAN </w:t>
      </w:r>
      <w:r w:rsidR="000A11D2" w:rsidRPr="0075476F">
        <w:rPr>
          <w:rFonts w:ascii="Tahoma" w:hAnsi="Tahoma" w:cs="Tahoma"/>
          <w:b/>
          <w:sz w:val="22"/>
          <w:szCs w:val="22"/>
          <w:lang w:val="ms-MY"/>
        </w:rPr>
        <w:tab/>
      </w:r>
    </w:p>
    <w:p w:rsidR="000A11D2" w:rsidRPr="0075476F" w:rsidRDefault="005F131E" w:rsidP="005F131E">
      <w:pPr>
        <w:tabs>
          <w:tab w:val="center" w:pos="7402"/>
          <w:tab w:val="left" w:pos="13599"/>
        </w:tabs>
        <w:rPr>
          <w:rFonts w:ascii="Tahoma" w:hAnsi="Tahoma" w:cs="Tahoma"/>
          <w:b/>
          <w:sz w:val="22"/>
          <w:szCs w:val="22"/>
          <w:lang w:val="ms-MY"/>
        </w:rPr>
      </w:pPr>
      <w:r w:rsidRPr="0075476F">
        <w:rPr>
          <w:rFonts w:ascii="Tahoma" w:hAnsi="Tahoma" w:cs="Tahoma"/>
          <w:b/>
          <w:sz w:val="22"/>
          <w:szCs w:val="22"/>
          <w:lang w:val="ms-MY"/>
        </w:rPr>
        <w:tab/>
      </w:r>
      <w:r w:rsidR="000A11D2" w:rsidRPr="0075476F">
        <w:rPr>
          <w:rFonts w:ascii="Tahoma" w:hAnsi="Tahoma" w:cs="Tahoma"/>
          <w:b/>
          <w:sz w:val="22"/>
          <w:szCs w:val="22"/>
          <w:lang w:val="ms-MY"/>
        </w:rPr>
        <w:t>MINIT MESYUARAT KAJIAN SEMULA PENG</w:t>
      </w:r>
      <w:r w:rsidR="009547F8" w:rsidRPr="0075476F">
        <w:rPr>
          <w:rFonts w:ascii="Tahoma" w:hAnsi="Tahoma" w:cs="Tahoma"/>
          <w:b/>
          <w:sz w:val="22"/>
          <w:szCs w:val="22"/>
          <w:lang w:val="ms-MY"/>
        </w:rPr>
        <w:t>URUSAN (MKSP) ISO UPM TAHUN 2018</w:t>
      </w:r>
      <w:r w:rsidRPr="0075476F">
        <w:rPr>
          <w:rFonts w:ascii="Tahoma" w:hAnsi="Tahoma" w:cs="Tahoma"/>
          <w:b/>
          <w:sz w:val="22"/>
          <w:szCs w:val="22"/>
          <w:lang w:val="ms-MY"/>
        </w:rPr>
        <w:tab/>
      </w:r>
    </w:p>
    <w:p w:rsidR="000A11D2" w:rsidRPr="0075476F" w:rsidRDefault="005F131E" w:rsidP="000A11D2">
      <w:pPr>
        <w:jc w:val="center"/>
        <w:rPr>
          <w:rFonts w:ascii="Tahoma" w:hAnsi="Tahoma" w:cs="Tahoma"/>
          <w:b/>
          <w:sz w:val="22"/>
          <w:szCs w:val="22"/>
          <w:u w:val="single"/>
          <w:lang w:val="ms-MY"/>
        </w:rPr>
      </w:pPr>
      <w:r w:rsidRPr="0075476F">
        <w:rPr>
          <w:rFonts w:ascii="Tahoma" w:hAnsi="Tahoma" w:cs="Tahoma"/>
          <w:b/>
          <w:sz w:val="22"/>
          <w:szCs w:val="22"/>
          <w:lang w:val="ms-MY"/>
        </w:rPr>
        <w:t xml:space="preserve"> </w:t>
      </w:r>
      <w:r w:rsidRPr="0075476F">
        <w:rPr>
          <w:rFonts w:ascii="Tahoma" w:hAnsi="Tahoma" w:cs="Tahoma"/>
          <w:b/>
          <w:sz w:val="22"/>
          <w:szCs w:val="22"/>
          <w:u w:val="single"/>
          <w:lang w:val="ms-MY"/>
        </w:rPr>
        <w:t>(</w:t>
      </w:r>
      <w:r w:rsidR="009547F8" w:rsidRPr="0075476F">
        <w:rPr>
          <w:rFonts w:ascii="Tahoma" w:hAnsi="Tahoma" w:cs="Tahoma"/>
          <w:b/>
          <w:sz w:val="22"/>
          <w:szCs w:val="22"/>
          <w:u w:val="single"/>
          <w:lang w:val="ms-MY"/>
        </w:rPr>
        <w:t>ISMS ISO/IEC 27001 KALI KETUJUH</w:t>
      </w:r>
      <w:r w:rsidR="000A11D2" w:rsidRPr="0075476F">
        <w:rPr>
          <w:rFonts w:ascii="Tahoma" w:hAnsi="Tahoma" w:cs="Tahoma"/>
          <w:b/>
          <w:sz w:val="22"/>
          <w:szCs w:val="22"/>
          <w:u w:val="single"/>
          <w:lang w:val="ms-MY"/>
        </w:rPr>
        <w:t xml:space="preserve"> DAN EMS ISO 14001 KALI </w:t>
      </w:r>
      <w:r w:rsidR="00133319" w:rsidRPr="0075476F">
        <w:rPr>
          <w:rFonts w:ascii="Tahoma" w:hAnsi="Tahoma" w:cs="Tahoma"/>
          <w:b/>
          <w:sz w:val="22"/>
          <w:szCs w:val="22"/>
          <w:u w:val="single"/>
          <w:lang w:val="ms-MY"/>
        </w:rPr>
        <w:t>KELIMA</w:t>
      </w:r>
      <w:r w:rsidR="000A11D2" w:rsidRPr="0075476F">
        <w:rPr>
          <w:rFonts w:ascii="Tahoma" w:hAnsi="Tahoma" w:cs="Tahoma"/>
          <w:b/>
          <w:sz w:val="22"/>
          <w:szCs w:val="22"/>
          <w:u w:val="single"/>
          <w:lang w:val="ms-MY"/>
        </w:rPr>
        <w:t>)</w:t>
      </w:r>
    </w:p>
    <w:p w:rsidR="000A11D2" w:rsidRPr="0075476F" w:rsidRDefault="000A11D2" w:rsidP="000A11D2">
      <w:pPr>
        <w:jc w:val="center"/>
        <w:rPr>
          <w:rFonts w:ascii="Tahoma" w:hAnsi="Tahoma" w:cs="Tahoma"/>
          <w:b/>
          <w:sz w:val="22"/>
          <w:szCs w:val="22"/>
          <w:lang w:val="ms-MY"/>
        </w:rPr>
      </w:pPr>
      <w:r w:rsidRPr="0075476F">
        <w:rPr>
          <w:rFonts w:ascii="Tahoma" w:hAnsi="Tahoma" w:cs="Tahoma"/>
          <w:b/>
          <w:sz w:val="22"/>
          <w:szCs w:val="22"/>
          <w:lang w:val="ms-MY"/>
        </w:rPr>
        <w:t>UNIVERSITI PUTRA MALAYSIA</w:t>
      </w:r>
    </w:p>
    <w:p w:rsidR="000A11D2" w:rsidRPr="0075476F" w:rsidRDefault="000A11D2" w:rsidP="000A11D2">
      <w:pPr>
        <w:rPr>
          <w:rFonts w:ascii="Tahoma" w:hAnsi="Tahoma" w:cs="Tahoma"/>
          <w:sz w:val="22"/>
          <w:szCs w:val="22"/>
          <w:u w:val="single"/>
          <w:lang w:val="ms-MY"/>
        </w:rPr>
      </w:pPr>
    </w:p>
    <w:p w:rsidR="001301D8" w:rsidRPr="0075476F" w:rsidRDefault="001301D8" w:rsidP="000A11D2">
      <w:pPr>
        <w:rPr>
          <w:rFonts w:ascii="Tahoma" w:hAnsi="Tahoma" w:cs="Tahoma"/>
          <w:sz w:val="22"/>
          <w:szCs w:val="22"/>
          <w:u w:val="single"/>
          <w:lang w:val="ms-MY"/>
        </w:rPr>
      </w:pPr>
    </w:p>
    <w:tbl>
      <w:tblPr>
        <w:tblStyle w:val="TableGrid"/>
        <w:tblpPr w:leftFromText="180" w:rightFromText="180" w:vertAnchor="text" w:tblpY="1"/>
        <w:tblOverlap w:val="never"/>
        <w:tblW w:w="15120" w:type="dxa"/>
        <w:tblInd w:w="-34" w:type="dxa"/>
        <w:tblLayout w:type="fixed"/>
        <w:tblLook w:val="04A0" w:firstRow="1" w:lastRow="0" w:firstColumn="1" w:lastColumn="0" w:noHBand="0" w:noVBand="1"/>
      </w:tblPr>
      <w:tblGrid>
        <w:gridCol w:w="993"/>
        <w:gridCol w:w="1984"/>
        <w:gridCol w:w="5103"/>
        <w:gridCol w:w="142"/>
        <w:gridCol w:w="2551"/>
        <w:gridCol w:w="4347"/>
      </w:tblGrid>
      <w:tr w:rsidR="0075476F" w:rsidRPr="0075476F" w:rsidTr="00880B40">
        <w:trPr>
          <w:trHeight w:val="261"/>
        </w:trPr>
        <w:tc>
          <w:tcPr>
            <w:tcW w:w="993" w:type="dxa"/>
            <w:tcBorders>
              <w:bottom w:val="outset" w:sz="4" w:space="0" w:color="auto"/>
            </w:tcBorders>
            <w:shd w:val="pct5" w:color="auto" w:fill="auto"/>
          </w:tcPr>
          <w:p w:rsidR="00F53443" w:rsidRPr="0075476F" w:rsidRDefault="00F53443" w:rsidP="006E473D">
            <w:pPr>
              <w:ind w:right="-250"/>
              <w:jc w:val="center"/>
              <w:rPr>
                <w:rFonts w:ascii="Tahoma" w:hAnsi="Tahoma" w:cs="Tahoma"/>
                <w:b/>
                <w:sz w:val="22"/>
                <w:szCs w:val="22"/>
                <w:lang w:val="ms-MY"/>
              </w:rPr>
            </w:pPr>
            <w:r w:rsidRPr="0075476F">
              <w:rPr>
                <w:rFonts w:ascii="Tahoma" w:hAnsi="Tahoma" w:cs="Tahoma"/>
                <w:b/>
                <w:sz w:val="22"/>
                <w:szCs w:val="22"/>
                <w:lang w:val="ms-MY"/>
              </w:rPr>
              <w:t>BIL.</w:t>
            </w:r>
          </w:p>
          <w:p w:rsidR="00F53443" w:rsidRPr="0075476F" w:rsidRDefault="00F53443" w:rsidP="00F53443">
            <w:pPr>
              <w:jc w:val="center"/>
              <w:rPr>
                <w:rFonts w:ascii="Tahoma" w:hAnsi="Tahoma" w:cs="Tahoma"/>
                <w:b/>
                <w:sz w:val="22"/>
                <w:szCs w:val="22"/>
                <w:lang w:val="ms-MY"/>
              </w:rPr>
            </w:pPr>
          </w:p>
        </w:tc>
        <w:tc>
          <w:tcPr>
            <w:tcW w:w="1984" w:type="dxa"/>
            <w:shd w:val="pct5" w:color="auto" w:fill="auto"/>
            <w:hideMark/>
          </w:tcPr>
          <w:p w:rsidR="00F53443" w:rsidRPr="0075476F" w:rsidRDefault="00F53443" w:rsidP="00F53443">
            <w:pPr>
              <w:jc w:val="center"/>
              <w:rPr>
                <w:rFonts w:ascii="Tahoma" w:hAnsi="Tahoma" w:cs="Tahoma"/>
                <w:b/>
                <w:sz w:val="22"/>
                <w:szCs w:val="22"/>
                <w:lang w:val="ms-MY"/>
              </w:rPr>
            </w:pPr>
            <w:r w:rsidRPr="0075476F">
              <w:rPr>
                <w:rFonts w:ascii="Tahoma" w:hAnsi="Tahoma" w:cs="Tahoma"/>
                <w:b/>
                <w:sz w:val="22"/>
                <w:szCs w:val="22"/>
                <w:lang w:val="ms-MY"/>
              </w:rPr>
              <w:t>MINIT</w:t>
            </w:r>
          </w:p>
        </w:tc>
        <w:tc>
          <w:tcPr>
            <w:tcW w:w="5103" w:type="dxa"/>
            <w:shd w:val="pct5" w:color="auto" w:fill="auto"/>
            <w:hideMark/>
          </w:tcPr>
          <w:p w:rsidR="00F53443" w:rsidRPr="0075476F" w:rsidRDefault="00F53443" w:rsidP="00F53443">
            <w:pPr>
              <w:jc w:val="center"/>
              <w:rPr>
                <w:rFonts w:ascii="Tahoma" w:eastAsia="Times New Roman" w:hAnsi="Tahoma" w:cs="Tahoma"/>
                <w:b/>
                <w:bCs/>
                <w:sz w:val="22"/>
                <w:szCs w:val="22"/>
                <w:lang w:val="ms-MY"/>
              </w:rPr>
            </w:pPr>
            <w:r w:rsidRPr="0075476F">
              <w:rPr>
                <w:rFonts w:ascii="Tahoma" w:eastAsia="Times New Roman" w:hAnsi="Tahoma" w:cs="Tahoma"/>
                <w:b/>
                <w:bCs/>
                <w:sz w:val="22"/>
                <w:szCs w:val="22"/>
                <w:lang w:val="ms-MY"/>
              </w:rPr>
              <w:t>PERINCIAN TINDAKAN</w:t>
            </w:r>
          </w:p>
        </w:tc>
        <w:tc>
          <w:tcPr>
            <w:tcW w:w="2693" w:type="dxa"/>
            <w:gridSpan w:val="2"/>
            <w:shd w:val="pct5" w:color="auto" w:fill="auto"/>
            <w:hideMark/>
          </w:tcPr>
          <w:p w:rsidR="00F53443" w:rsidRPr="0075476F" w:rsidRDefault="00133319" w:rsidP="00F53443">
            <w:pPr>
              <w:jc w:val="center"/>
              <w:rPr>
                <w:rFonts w:ascii="Tahoma" w:eastAsia="Times New Roman" w:hAnsi="Tahoma" w:cs="Tahoma"/>
                <w:b/>
                <w:bCs/>
                <w:sz w:val="20"/>
                <w:szCs w:val="20"/>
                <w:lang w:val="ms-MY"/>
              </w:rPr>
            </w:pPr>
            <w:r w:rsidRPr="0075476F">
              <w:rPr>
                <w:rFonts w:ascii="Tahoma" w:eastAsia="Times New Roman" w:hAnsi="Tahoma" w:cs="Tahoma"/>
                <w:b/>
                <w:bCs/>
                <w:sz w:val="20"/>
                <w:szCs w:val="20"/>
                <w:lang w:val="ms-MY"/>
              </w:rPr>
              <w:t>TANGGUNGJAWAB/</w:t>
            </w:r>
            <w:r w:rsidR="00F53443" w:rsidRPr="0075476F">
              <w:rPr>
                <w:rFonts w:ascii="Tahoma" w:eastAsia="Times New Roman" w:hAnsi="Tahoma" w:cs="Tahoma"/>
                <w:b/>
                <w:bCs/>
                <w:sz w:val="20"/>
                <w:szCs w:val="20"/>
                <w:lang w:val="ms-MY"/>
              </w:rPr>
              <w:t xml:space="preserve"> </w:t>
            </w:r>
          </w:p>
          <w:p w:rsidR="00F53443" w:rsidRPr="0075476F" w:rsidRDefault="00F53443" w:rsidP="00F53443">
            <w:pPr>
              <w:jc w:val="center"/>
              <w:rPr>
                <w:rFonts w:ascii="Tahoma" w:eastAsia="Times New Roman" w:hAnsi="Tahoma" w:cs="Tahoma"/>
                <w:b/>
                <w:bCs/>
                <w:sz w:val="22"/>
                <w:szCs w:val="22"/>
                <w:lang w:val="ms-MY"/>
              </w:rPr>
            </w:pPr>
            <w:r w:rsidRPr="0075476F">
              <w:rPr>
                <w:rFonts w:ascii="Tahoma" w:eastAsia="Times New Roman" w:hAnsi="Tahoma" w:cs="Tahoma"/>
                <w:b/>
                <w:bCs/>
                <w:sz w:val="20"/>
                <w:szCs w:val="20"/>
                <w:lang w:val="ms-MY"/>
              </w:rPr>
              <w:t xml:space="preserve">TINDAKAN </w:t>
            </w:r>
          </w:p>
        </w:tc>
        <w:tc>
          <w:tcPr>
            <w:tcW w:w="4347" w:type="dxa"/>
            <w:shd w:val="clear" w:color="auto" w:fill="9CC2E5" w:themeFill="accent1" w:themeFillTint="99"/>
          </w:tcPr>
          <w:p w:rsidR="00F53443" w:rsidRPr="0075476F" w:rsidRDefault="00133319" w:rsidP="00F53443">
            <w:pPr>
              <w:jc w:val="center"/>
              <w:rPr>
                <w:rFonts w:ascii="Tahoma" w:eastAsia="Times New Roman" w:hAnsi="Tahoma" w:cs="Tahoma"/>
                <w:b/>
                <w:bCs/>
                <w:color w:val="FF0000"/>
                <w:sz w:val="22"/>
                <w:szCs w:val="22"/>
                <w:lang w:val="ms-MY"/>
              </w:rPr>
            </w:pPr>
            <w:r w:rsidRPr="0075476F">
              <w:rPr>
                <w:rFonts w:ascii="Tahoma" w:eastAsia="Times New Roman" w:hAnsi="Tahoma" w:cs="Tahoma"/>
                <w:b/>
                <w:bCs/>
                <w:color w:val="FF0000"/>
                <w:sz w:val="22"/>
                <w:szCs w:val="22"/>
                <w:lang w:val="ms-MY"/>
              </w:rPr>
              <w:t>STATUS PELAKSANAAN / PENCAPAIAN</w:t>
            </w:r>
          </w:p>
        </w:tc>
      </w:tr>
      <w:tr w:rsidR="0075476F" w:rsidRPr="0075476F" w:rsidTr="00562032">
        <w:trPr>
          <w:trHeight w:val="259"/>
        </w:trPr>
        <w:tc>
          <w:tcPr>
            <w:tcW w:w="15120" w:type="dxa"/>
            <w:gridSpan w:val="6"/>
            <w:tcBorders>
              <w:top w:val="outset" w:sz="4" w:space="0" w:color="auto"/>
              <w:left w:val="outset" w:sz="4" w:space="0" w:color="auto"/>
              <w:bottom w:val="outset" w:sz="4" w:space="0" w:color="auto"/>
            </w:tcBorders>
          </w:tcPr>
          <w:p w:rsidR="00562032" w:rsidRPr="0075476F" w:rsidRDefault="0072605A" w:rsidP="006E473D">
            <w:pPr>
              <w:rPr>
                <w:rFonts w:ascii="Tahoma" w:hAnsi="Tahoma" w:cs="Tahoma"/>
                <w:b/>
                <w:sz w:val="20"/>
                <w:szCs w:val="20"/>
                <w:u w:val="single"/>
                <w:lang w:val="ms-MY"/>
              </w:rPr>
            </w:pPr>
            <w:r w:rsidRPr="0075476F">
              <w:rPr>
                <w:rFonts w:ascii="Tahoma" w:hAnsi="Tahoma" w:cs="Tahoma"/>
                <w:b/>
                <w:sz w:val="20"/>
                <w:szCs w:val="20"/>
                <w:lang w:val="ms-MY"/>
              </w:rPr>
              <w:t xml:space="preserve">7.5         </w:t>
            </w:r>
            <w:r w:rsidR="00F71966" w:rsidRPr="0075476F">
              <w:rPr>
                <w:rFonts w:ascii="Tahoma" w:hAnsi="Tahoma" w:cs="Tahoma"/>
                <w:b/>
                <w:sz w:val="20"/>
                <w:szCs w:val="20"/>
                <w:lang w:val="ms-MY"/>
              </w:rPr>
              <w:t xml:space="preserve">  </w:t>
            </w:r>
            <w:r w:rsidR="00562032" w:rsidRPr="0075476F">
              <w:rPr>
                <w:rFonts w:ascii="Tahoma" w:hAnsi="Tahoma" w:cs="Tahoma"/>
                <w:b/>
                <w:sz w:val="20"/>
                <w:szCs w:val="20"/>
                <w:lang w:val="ms-MY"/>
              </w:rPr>
              <w:t>PERUBAHAN ISU LUARAN DAN DALAMAN YANG BERKAITAN DENGAN SISTEM PENGURUSAN KESELAMATAN MAKLUMAT</w:t>
            </w:r>
          </w:p>
        </w:tc>
      </w:tr>
      <w:tr w:rsidR="0075476F" w:rsidRPr="0075476F" w:rsidTr="00880B40">
        <w:trPr>
          <w:trHeight w:val="1088"/>
        </w:trPr>
        <w:tc>
          <w:tcPr>
            <w:tcW w:w="993" w:type="dxa"/>
            <w:tcBorders>
              <w:top w:val="outset" w:sz="4" w:space="0" w:color="auto"/>
              <w:left w:val="outset" w:sz="4" w:space="0" w:color="auto"/>
              <w:bottom w:val="outset" w:sz="4" w:space="0" w:color="auto"/>
              <w:right w:val="outset" w:sz="4" w:space="0" w:color="auto"/>
            </w:tcBorders>
          </w:tcPr>
          <w:p w:rsidR="006E473D" w:rsidRPr="0075476F" w:rsidRDefault="006E473D" w:rsidP="00232C63">
            <w:pPr>
              <w:pStyle w:val="ListParagraph"/>
              <w:numPr>
                <w:ilvl w:val="0"/>
                <w:numId w:val="20"/>
              </w:numPr>
              <w:rPr>
                <w:rFonts w:ascii="Tahoma" w:hAnsi="Tahoma" w:cs="Tahoma"/>
                <w:sz w:val="22"/>
                <w:szCs w:val="22"/>
                <w:lang w:val="ms-MY"/>
              </w:rPr>
            </w:pPr>
          </w:p>
        </w:tc>
        <w:tc>
          <w:tcPr>
            <w:tcW w:w="1984" w:type="dxa"/>
            <w:tcBorders>
              <w:left w:val="outset" w:sz="4" w:space="0" w:color="auto"/>
            </w:tcBorders>
          </w:tcPr>
          <w:p w:rsidR="006E473D" w:rsidRPr="0075476F" w:rsidRDefault="006E473D" w:rsidP="006E473D">
            <w:pPr>
              <w:jc w:val="center"/>
              <w:rPr>
                <w:rFonts w:ascii="Tahoma" w:hAnsi="Tahoma" w:cs="Tahoma"/>
                <w:sz w:val="22"/>
                <w:szCs w:val="22"/>
                <w:lang w:val="ms-MY"/>
              </w:rPr>
            </w:pPr>
            <w:r w:rsidRPr="0075476F">
              <w:rPr>
                <w:rFonts w:ascii="Tahoma" w:hAnsi="Tahoma" w:cs="Tahoma"/>
                <w:sz w:val="22"/>
                <w:szCs w:val="22"/>
                <w:lang w:val="ms-MY"/>
              </w:rPr>
              <w:t>7.5(d)i</w:t>
            </w:r>
            <w:r w:rsidR="00E64F53" w:rsidRPr="0075476F">
              <w:rPr>
                <w:rFonts w:ascii="Tahoma" w:hAnsi="Tahoma" w:cs="Tahoma"/>
                <w:sz w:val="22"/>
                <w:szCs w:val="22"/>
                <w:lang w:val="ms-MY"/>
              </w:rPr>
              <w:t>ii</w:t>
            </w:r>
          </w:p>
        </w:tc>
        <w:tc>
          <w:tcPr>
            <w:tcW w:w="5103" w:type="dxa"/>
          </w:tcPr>
          <w:p w:rsidR="00E64F53" w:rsidRPr="0075476F" w:rsidRDefault="00E64F53" w:rsidP="00E64F53">
            <w:pPr>
              <w:pStyle w:val="ListParagraph"/>
              <w:tabs>
                <w:tab w:val="left" w:pos="742"/>
              </w:tabs>
              <w:ind w:left="34"/>
              <w:jc w:val="both"/>
              <w:rPr>
                <w:rFonts w:ascii="Tahoma" w:hAnsi="Tahoma" w:cs="Tahoma"/>
                <w:sz w:val="20"/>
                <w:szCs w:val="20"/>
                <w:lang w:val="ms-MY"/>
              </w:rPr>
            </w:pPr>
            <w:r w:rsidRPr="0075476F">
              <w:rPr>
                <w:rFonts w:ascii="Tahoma" w:hAnsi="Tahoma" w:cs="Tahoma"/>
                <w:sz w:val="20"/>
                <w:szCs w:val="20"/>
                <w:lang w:val="ms-MY"/>
              </w:rPr>
              <w:t>bersetuju supaya perkara berkaitan syor penggunaan kad maya kepada semua staf UPM ini diteliti dan diperincikan untuk pelaksanaan akan datang.</w:t>
            </w:r>
          </w:p>
          <w:p w:rsidR="006E473D" w:rsidRPr="0075476F" w:rsidRDefault="006E473D" w:rsidP="006E473D">
            <w:pPr>
              <w:jc w:val="both"/>
              <w:rPr>
                <w:rFonts w:ascii="Tahoma" w:hAnsi="Tahoma" w:cs="Tahoma"/>
                <w:sz w:val="22"/>
                <w:szCs w:val="22"/>
                <w:lang w:val="ms-MY"/>
              </w:rPr>
            </w:pPr>
          </w:p>
        </w:tc>
        <w:tc>
          <w:tcPr>
            <w:tcW w:w="2693" w:type="dxa"/>
            <w:gridSpan w:val="2"/>
          </w:tcPr>
          <w:p w:rsidR="006E473D" w:rsidRPr="0075476F" w:rsidRDefault="00E64F53" w:rsidP="006E473D">
            <w:pPr>
              <w:jc w:val="center"/>
              <w:rPr>
                <w:rFonts w:ascii="Tahoma" w:hAnsi="Tahoma" w:cs="Tahoma"/>
                <w:sz w:val="20"/>
                <w:szCs w:val="20"/>
                <w:lang w:val="ms-MY"/>
              </w:rPr>
            </w:pPr>
            <w:r w:rsidRPr="0075476F">
              <w:rPr>
                <w:rFonts w:ascii="Tahoma" w:hAnsi="Tahoma" w:cs="Tahoma"/>
                <w:b/>
                <w:sz w:val="20"/>
                <w:szCs w:val="20"/>
                <w:lang w:val="ms-MY"/>
              </w:rPr>
              <w:t>CIO &amp; Pengarah/TWP iDEC</w:t>
            </w:r>
          </w:p>
        </w:tc>
        <w:tc>
          <w:tcPr>
            <w:tcW w:w="4347" w:type="dxa"/>
          </w:tcPr>
          <w:p w:rsidR="006E473D" w:rsidRPr="0075476F" w:rsidRDefault="006E473D" w:rsidP="006E473D">
            <w:r w:rsidRPr="0075476F">
              <w:rPr>
                <w:rFonts w:ascii="Tahoma" w:hAnsi="Tahoma" w:cs="Tahoma"/>
                <w:b/>
                <w:sz w:val="20"/>
                <w:szCs w:val="20"/>
                <w:u w:val="single"/>
                <w:lang w:val="ms-MY"/>
              </w:rPr>
              <w:t>Maklum balas</w:t>
            </w:r>
          </w:p>
        </w:tc>
      </w:tr>
      <w:tr w:rsidR="0075476F" w:rsidRPr="0075476F" w:rsidTr="001E650C">
        <w:trPr>
          <w:trHeight w:val="496"/>
        </w:trPr>
        <w:tc>
          <w:tcPr>
            <w:tcW w:w="15120" w:type="dxa"/>
            <w:gridSpan w:val="6"/>
            <w:tcBorders>
              <w:top w:val="outset" w:sz="4" w:space="0" w:color="auto"/>
            </w:tcBorders>
          </w:tcPr>
          <w:p w:rsidR="00F77542" w:rsidRPr="0075476F" w:rsidRDefault="001E650C" w:rsidP="00F77542">
            <w:pPr>
              <w:ind w:left="34"/>
              <w:jc w:val="both"/>
              <w:rPr>
                <w:rFonts w:ascii="Tahoma" w:hAnsi="Tahoma" w:cs="Tahoma"/>
                <w:b/>
                <w:sz w:val="20"/>
                <w:szCs w:val="20"/>
                <w:lang w:val="ms-MY"/>
              </w:rPr>
            </w:pPr>
            <w:r w:rsidRPr="0075476F">
              <w:rPr>
                <w:rFonts w:ascii="Tahoma" w:hAnsi="Tahoma" w:cs="Tahoma"/>
                <w:b/>
                <w:sz w:val="22"/>
                <w:szCs w:val="22"/>
                <w:lang w:val="ms-MY"/>
              </w:rPr>
              <w:t xml:space="preserve">7.6.1  </w:t>
            </w:r>
            <w:r w:rsidRPr="0075476F">
              <w:rPr>
                <w:rFonts w:ascii="Tahoma" w:hAnsi="Tahoma" w:cs="Tahoma"/>
                <w:b/>
                <w:sz w:val="20"/>
                <w:szCs w:val="20"/>
                <w:lang w:val="ms-MY"/>
              </w:rPr>
              <w:t xml:space="preserve"> </w:t>
            </w:r>
            <w:r w:rsidR="00F71966" w:rsidRPr="0075476F">
              <w:rPr>
                <w:rFonts w:ascii="Tahoma" w:hAnsi="Tahoma" w:cs="Tahoma"/>
                <w:b/>
                <w:sz w:val="20"/>
                <w:szCs w:val="20"/>
                <w:lang w:val="ms-MY"/>
              </w:rPr>
              <w:t xml:space="preserve">  </w:t>
            </w:r>
            <w:r w:rsidRPr="0075476F">
              <w:rPr>
                <w:rFonts w:ascii="Tahoma" w:hAnsi="Tahoma" w:cs="Tahoma"/>
                <w:b/>
                <w:sz w:val="20"/>
                <w:szCs w:val="20"/>
                <w:lang w:val="ms-MY"/>
              </w:rPr>
              <w:t>LAPORAN PELAKSANAAN AUDIT</w:t>
            </w:r>
          </w:p>
          <w:p w:rsidR="001E650C" w:rsidRPr="0075476F" w:rsidRDefault="001E650C" w:rsidP="00F77542">
            <w:pPr>
              <w:ind w:left="34"/>
              <w:jc w:val="both"/>
              <w:rPr>
                <w:rFonts w:ascii="Tahoma" w:hAnsi="Tahoma" w:cs="Tahoma"/>
                <w:b/>
                <w:sz w:val="20"/>
                <w:szCs w:val="20"/>
                <w:lang w:val="ms-MY"/>
              </w:rPr>
            </w:pPr>
            <w:r w:rsidRPr="0075476F">
              <w:rPr>
                <w:rFonts w:ascii="Tahoma" w:hAnsi="Tahoma" w:cs="Tahoma"/>
                <w:b/>
                <w:sz w:val="22"/>
                <w:szCs w:val="22"/>
                <w:lang w:val="ms-MY"/>
              </w:rPr>
              <w:t xml:space="preserve">7.6.1.1 </w:t>
            </w:r>
            <w:r w:rsidR="00C11E68" w:rsidRPr="0075476F">
              <w:rPr>
                <w:rFonts w:ascii="Tahoma" w:hAnsi="Tahoma" w:cs="Tahoma"/>
                <w:b/>
                <w:sz w:val="22"/>
                <w:szCs w:val="22"/>
                <w:lang w:val="ms-MY"/>
              </w:rPr>
              <w:t xml:space="preserve"> </w:t>
            </w:r>
            <w:r w:rsidRPr="0075476F">
              <w:rPr>
                <w:rFonts w:ascii="Tahoma" w:hAnsi="Tahoma" w:cs="Tahoma"/>
                <w:b/>
                <w:sz w:val="20"/>
                <w:szCs w:val="20"/>
                <w:lang w:val="ms-MY"/>
              </w:rPr>
              <w:t>Penemuan Audit ISMS</w:t>
            </w:r>
          </w:p>
        </w:tc>
      </w:tr>
      <w:tr w:rsidR="0075476F" w:rsidRPr="0075476F" w:rsidTr="00E71818">
        <w:trPr>
          <w:trHeight w:val="395"/>
        </w:trPr>
        <w:tc>
          <w:tcPr>
            <w:tcW w:w="15120" w:type="dxa"/>
            <w:gridSpan w:val="6"/>
          </w:tcPr>
          <w:p w:rsidR="00E71818" w:rsidRPr="0075476F" w:rsidRDefault="00C11E68" w:rsidP="006E473D">
            <w:pPr>
              <w:rPr>
                <w:rFonts w:ascii="Tahoma" w:hAnsi="Tahoma" w:cs="Tahoma"/>
                <w:b/>
                <w:sz w:val="20"/>
                <w:szCs w:val="20"/>
                <w:u w:val="single"/>
                <w:lang w:val="ms-MY"/>
              </w:rPr>
            </w:pPr>
            <w:r w:rsidRPr="0075476F">
              <w:rPr>
                <w:rFonts w:ascii="Tahoma" w:hAnsi="Tahoma" w:cs="Tahoma"/>
                <w:b/>
                <w:sz w:val="20"/>
                <w:szCs w:val="20"/>
                <w:lang w:val="ms-MY"/>
              </w:rPr>
              <w:t xml:space="preserve">7.6.1.1(c) </w:t>
            </w:r>
            <w:r w:rsidR="00E71818" w:rsidRPr="0075476F">
              <w:rPr>
                <w:rFonts w:ascii="Tahoma" w:hAnsi="Tahoma" w:cs="Tahoma"/>
                <w:b/>
                <w:sz w:val="20"/>
                <w:szCs w:val="20"/>
                <w:lang w:val="ms-MY"/>
              </w:rPr>
              <w:t>Laporan Audit Dalaman ISMS 2018</w:t>
            </w:r>
          </w:p>
        </w:tc>
      </w:tr>
      <w:tr w:rsidR="0075476F" w:rsidRPr="0075476F" w:rsidTr="00880B40">
        <w:trPr>
          <w:trHeight w:val="1088"/>
        </w:trPr>
        <w:tc>
          <w:tcPr>
            <w:tcW w:w="993" w:type="dxa"/>
          </w:tcPr>
          <w:p w:rsidR="006E473D" w:rsidRPr="0075476F" w:rsidRDefault="006E473D" w:rsidP="00232C63">
            <w:pPr>
              <w:pStyle w:val="ListParagraph"/>
              <w:numPr>
                <w:ilvl w:val="0"/>
                <w:numId w:val="20"/>
              </w:numPr>
              <w:rPr>
                <w:rFonts w:ascii="Tahoma" w:hAnsi="Tahoma" w:cs="Tahoma"/>
                <w:sz w:val="22"/>
                <w:szCs w:val="22"/>
                <w:lang w:val="ms-MY"/>
              </w:rPr>
            </w:pPr>
          </w:p>
        </w:tc>
        <w:tc>
          <w:tcPr>
            <w:tcW w:w="1984" w:type="dxa"/>
          </w:tcPr>
          <w:p w:rsidR="006E473D" w:rsidRPr="0075476F" w:rsidRDefault="006E473D" w:rsidP="006E473D">
            <w:pPr>
              <w:jc w:val="center"/>
              <w:rPr>
                <w:rFonts w:ascii="Tahoma" w:hAnsi="Tahoma" w:cs="Tahoma"/>
                <w:sz w:val="22"/>
                <w:szCs w:val="22"/>
                <w:lang w:val="ms-MY"/>
              </w:rPr>
            </w:pPr>
            <w:r w:rsidRPr="0075476F">
              <w:rPr>
                <w:rFonts w:ascii="Tahoma" w:hAnsi="Tahoma" w:cs="Tahoma"/>
                <w:sz w:val="22"/>
                <w:szCs w:val="22"/>
                <w:lang w:val="ms-MY"/>
              </w:rPr>
              <w:t>7.6.1.1(c)iii</w:t>
            </w:r>
          </w:p>
        </w:tc>
        <w:tc>
          <w:tcPr>
            <w:tcW w:w="5103" w:type="dxa"/>
          </w:tcPr>
          <w:p w:rsidR="006E473D" w:rsidRPr="0075476F" w:rsidRDefault="006E473D" w:rsidP="006E473D">
            <w:pPr>
              <w:jc w:val="both"/>
              <w:rPr>
                <w:rFonts w:ascii="Tahoma" w:hAnsi="Tahoma" w:cs="Tahoma"/>
                <w:sz w:val="22"/>
                <w:szCs w:val="22"/>
                <w:lang w:val="ms-MY"/>
              </w:rPr>
            </w:pPr>
            <w:r w:rsidRPr="0075476F">
              <w:rPr>
                <w:rFonts w:ascii="Tahoma" w:hAnsi="Tahoma" w:cs="Tahoma"/>
                <w:sz w:val="20"/>
                <w:szCs w:val="20"/>
                <w:lang w:val="ms-MY"/>
              </w:rPr>
              <w:t>laporan isu NCR berulang yang perlu diambil tindakan oleh PTJ bagi memastikan isu yang sama tidak berulang semasa Audit SIRIM akan datang iaitu perkongsian ID Akaun Sistem atas talian di antara pegawai yang meningkatkan risiko kebocoran maklumat dan penyalahgunaan akaun pegawai.</w:t>
            </w:r>
          </w:p>
        </w:tc>
        <w:tc>
          <w:tcPr>
            <w:tcW w:w="2693" w:type="dxa"/>
            <w:gridSpan w:val="2"/>
          </w:tcPr>
          <w:p w:rsidR="00C11E68" w:rsidRPr="0075476F" w:rsidRDefault="00C11E68" w:rsidP="006E473D">
            <w:pPr>
              <w:jc w:val="center"/>
              <w:rPr>
                <w:rFonts w:ascii="Tahoma" w:hAnsi="Tahoma" w:cs="Tahoma"/>
                <w:b/>
                <w:sz w:val="20"/>
                <w:szCs w:val="20"/>
                <w:lang w:val="ms-MY"/>
              </w:rPr>
            </w:pPr>
            <w:r w:rsidRPr="0075476F">
              <w:rPr>
                <w:rFonts w:ascii="Tahoma" w:hAnsi="Tahoma" w:cs="Tahoma"/>
                <w:b/>
                <w:sz w:val="20"/>
                <w:szCs w:val="20"/>
                <w:lang w:val="ms-MY"/>
              </w:rPr>
              <w:t xml:space="preserve">Ketua PTJ/TWP di bawah skop pensijilan ISMS </w:t>
            </w:r>
          </w:p>
          <w:p w:rsidR="0096756A" w:rsidRPr="0075476F" w:rsidRDefault="0096756A" w:rsidP="006E473D">
            <w:pPr>
              <w:jc w:val="center"/>
              <w:rPr>
                <w:rFonts w:ascii="Tahoma" w:hAnsi="Tahoma" w:cs="Tahoma"/>
                <w:b/>
                <w:sz w:val="20"/>
                <w:szCs w:val="20"/>
                <w:lang w:val="ms-MY"/>
              </w:rPr>
            </w:pPr>
          </w:p>
          <w:p w:rsidR="00332FA2" w:rsidRPr="0075476F" w:rsidRDefault="00332FA2" w:rsidP="006E473D">
            <w:pPr>
              <w:jc w:val="center"/>
              <w:rPr>
                <w:rFonts w:ascii="Tahoma" w:hAnsi="Tahoma" w:cs="Tahoma"/>
                <w:b/>
                <w:sz w:val="18"/>
                <w:szCs w:val="18"/>
                <w:lang w:val="ms-MY"/>
              </w:rPr>
            </w:pPr>
            <w:r w:rsidRPr="0075476F">
              <w:rPr>
                <w:rFonts w:ascii="Tahoma" w:hAnsi="Tahoma" w:cs="Tahoma"/>
                <w:b/>
                <w:sz w:val="18"/>
                <w:szCs w:val="18"/>
                <w:lang w:val="ms-MY"/>
              </w:rPr>
              <w:t>[iDEC, Pusat Data Utama, Pusat Pemulihan Bencana, UPMKB, Semua Kolej, CADe, Semua Fakulti, CQA, BK&amp;BUTAKD, PUU, CoSComm, Pej. Pendaftar, Pej. Bursar, PKU, BHEP, BKU, PSAS &amp; Unit Integriti]</w:t>
            </w:r>
          </w:p>
          <w:p w:rsidR="00332FA2" w:rsidRPr="0075476F" w:rsidRDefault="00332FA2" w:rsidP="006E473D">
            <w:pPr>
              <w:jc w:val="center"/>
              <w:rPr>
                <w:rFonts w:ascii="Tahoma" w:hAnsi="Tahoma" w:cs="Tahoma"/>
                <w:sz w:val="20"/>
                <w:szCs w:val="20"/>
                <w:lang w:val="ms-MY"/>
              </w:rPr>
            </w:pPr>
          </w:p>
          <w:p w:rsidR="0096756A" w:rsidRPr="0075476F" w:rsidRDefault="0096756A" w:rsidP="006E473D">
            <w:pPr>
              <w:jc w:val="center"/>
              <w:rPr>
                <w:rFonts w:ascii="Tahoma" w:hAnsi="Tahoma" w:cs="Tahoma"/>
                <w:sz w:val="20"/>
                <w:szCs w:val="20"/>
                <w:lang w:val="ms-MY"/>
              </w:rPr>
            </w:pPr>
          </w:p>
        </w:tc>
        <w:tc>
          <w:tcPr>
            <w:tcW w:w="4347" w:type="dxa"/>
          </w:tcPr>
          <w:p w:rsidR="006E473D" w:rsidRPr="0075476F" w:rsidRDefault="006E473D" w:rsidP="006E473D">
            <w:r w:rsidRPr="0075476F">
              <w:rPr>
                <w:rFonts w:ascii="Tahoma" w:hAnsi="Tahoma" w:cs="Tahoma"/>
                <w:b/>
                <w:sz w:val="20"/>
                <w:szCs w:val="20"/>
                <w:u w:val="single"/>
                <w:lang w:val="ms-MY"/>
              </w:rPr>
              <w:t>Maklum balas</w:t>
            </w:r>
          </w:p>
        </w:tc>
      </w:tr>
      <w:tr w:rsidR="0075476F" w:rsidRPr="0075476F" w:rsidTr="00880B40">
        <w:trPr>
          <w:trHeight w:val="1088"/>
        </w:trPr>
        <w:tc>
          <w:tcPr>
            <w:tcW w:w="993" w:type="dxa"/>
          </w:tcPr>
          <w:p w:rsidR="006E473D" w:rsidRPr="0075476F" w:rsidRDefault="006E473D" w:rsidP="00232C63">
            <w:pPr>
              <w:pStyle w:val="ListParagraph"/>
              <w:numPr>
                <w:ilvl w:val="0"/>
                <w:numId w:val="20"/>
              </w:numPr>
              <w:rPr>
                <w:rFonts w:ascii="Tahoma" w:hAnsi="Tahoma" w:cs="Tahoma"/>
                <w:sz w:val="22"/>
                <w:szCs w:val="22"/>
                <w:lang w:val="ms-MY"/>
              </w:rPr>
            </w:pPr>
          </w:p>
        </w:tc>
        <w:tc>
          <w:tcPr>
            <w:tcW w:w="1984" w:type="dxa"/>
          </w:tcPr>
          <w:p w:rsidR="006E473D" w:rsidRPr="0075476F" w:rsidRDefault="006E473D" w:rsidP="009926AB">
            <w:pPr>
              <w:tabs>
                <w:tab w:val="center" w:pos="759"/>
              </w:tabs>
              <w:rPr>
                <w:rFonts w:ascii="Tahoma" w:hAnsi="Tahoma" w:cs="Tahoma"/>
                <w:sz w:val="22"/>
                <w:szCs w:val="22"/>
                <w:lang w:val="ms-MY"/>
              </w:rPr>
            </w:pPr>
            <w:r w:rsidRPr="0075476F">
              <w:rPr>
                <w:rFonts w:ascii="Tahoma" w:hAnsi="Tahoma" w:cs="Tahoma"/>
                <w:sz w:val="22"/>
                <w:szCs w:val="22"/>
                <w:lang w:val="ms-MY"/>
              </w:rPr>
              <w:tab/>
              <w:t>7.6.1.1(c)iv-1</w:t>
            </w:r>
          </w:p>
        </w:tc>
        <w:tc>
          <w:tcPr>
            <w:tcW w:w="5103" w:type="dxa"/>
          </w:tcPr>
          <w:p w:rsidR="006E473D" w:rsidRPr="0075476F" w:rsidRDefault="006E473D" w:rsidP="006E473D">
            <w:pPr>
              <w:jc w:val="both"/>
              <w:rPr>
                <w:rFonts w:ascii="Tahoma" w:hAnsi="Tahoma" w:cs="Tahoma"/>
                <w:sz w:val="20"/>
                <w:szCs w:val="20"/>
                <w:lang w:val="ms-MY"/>
              </w:rPr>
            </w:pPr>
            <w:r w:rsidRPr="0075476F">
              <w:rPr>
                <w:rFonts w:ascii="Tahoma" w:hAnsi="Tahoma" w:cs="Tahoma"/>
                <w:sz w:val="20"/>
                <w:szCs w:val="20"/>
                <w:lang w:val="ms-MY"/>
              </w:rPr>
              <w:t>laporan kekuatan dan kelemahan pelaksanaan ISMS di UPM dan memohon PTJ fokus kepada tindakan bagi mengatasi kelemahan yang dilaporkan, iaitu:</w:t>
            </w:r>
          </w:p>
          <w:p w:rsidR="008B70A7" w:rsidRPr="0075476F" w:rsidRDefault="008B70A7" w:rsidP="006E473D">
            <w:pPr>
              <w:jc w:val="both"/>
              <w:rPr>
                <w:rFonts w:ascii="Tahoma" w:hAnsi="Tahoma" w:cs="Tahoma"/>
                <w:sz w:val="20"/>
                <w:szCs w:val="20"/>
                <w:lang w:val="ms-MY"/>
              </w:rPr>
            </w:pPr>
          </w:p>
          <w:p w:rsidR="006E473D" w:rsidRPr="0075476F" w:rsidRDefault="006E473D" w:rsidP="006E473D">
            <w:pPr>
              <w:jc w:val="both"/>
              <w:rPr>
                <w:rFonts w:ascii="Tahoma" w:hAnsi="Tahoma" w:cs="Tahoma"/>
                <w:sz w:val="22"/>
                <w:szCs w:val="22"/>
                <w:lang w:val="ms-MY"/>
              </w:rPr>
            </w:pPr>
            <w:r w:rsidRPr="0075476F">
              <w:rPr>
                <w:rFonts w:ascii="Tahoma" w:hAnsi="Tahoma" w:cs="Tahoma"/>
                <w:sz w:val="20"/>
                <w:szCs w:val="20"/>
                <w:lang w:val="ms-MY"/>
              </w:rPr>
              <w:lastRenderedPageBreak/>
              <w:t>kesedaran berkenaan pengurusan keselamatan maklumat masih rendah dan perlu ditingkatkan di peringkat fakulti, terutama dalam skop baharu penilaian pengajaran;</w:t>
            </w:r>
          </w:p>
        </w:tc>
        <w:tc>
          <w:tcPr>
            <w:tcW w:w="2693" w:type="dxa"/>
            <w:gridSpan w:val="2"/>
          </w:tcPr>
          <w:p w:rsidR="008B70A7" w:rsidRPr="0075476F" w:rsidRDefault="008B70A7" w:rsidP="006E473D">
            <w:pPr>
              <w:jc w:val="center"/>
              <w:rPr>
                <w:rFonts w:ascii="Tahoma" w:hAnsi="Tahoma" w:cs="Tahoma"/>
                <w:b/>
                <w:sz w:val="20"/>
                <w:szCs w:val="20"/>
                <w:lang w:val="ms-MY"/>
              </w:rPr>
            </w:pPr>
          </w:p>
          <w:p w:rsidR="008B70A7" w:rsidRPr="0075476F" w:rsidRDefault="008B70A7" w:rsidP="006E473D">
            <w:pPr>
              <w:jc w:val="center"/>
              <w:rPr>
                <w:rFonts w:ascii="Tahoma" w:hAnsi="Tahoma" w:cs="Tahoma"/>
                <w:b/>
                <w:sz w:val="20"/>
                <w:szCs w:val="20"/>
                <w:lang w:val="ms-MY"/>
              </w:rPr>
            </w:pPr>
          </w:p>
          <w:p w:rsidR="008B70A7" w:rsidRPr="0075476F" w:rsidRDefault="008B70A7" w:rsidP="006E473D">
            <w:pPr>
              <w:jc w:val="center"/>
              <w:rPr>
                <w:rFonts w:ascii="Tahoma" w:hAnsi="Tahoma" w:cs="Tahoma"/>
                <w:b/>
                <w:sz w:val="20"/>
                <w:szCs w:val="20"/>
                <w:lang w:val="ms-MY"/>
              </w:rPr>
            </w:pPr>
          </w:p>
          <w:p w:rsidR="008B70A7" w:rsidRPr="0075476F" w:rsidRDefault="008B70A7" w:rsidP="006E473D">
            <w:pPr>
              <w:jc w:val="center"/>
              <w:rPr>
                <w:rFonts w:ascii="Tahoma" w:hAnsi="Tahoma" w:cs="Tahoma"/>
                <w:b/>
                <w:sz w:val="20"/>
                <w:szCs w:val="20"/>
                <w:lang w:val="ms-MY"/>
              </w:rPr>
            </w:pPr>
          </w:p>
          <w:p w:rsidR="006E473D" w:rsidRPr="0075476F" w:rsidRDefault="008B70A7" w:rsidP="006E473D">
            <w:pPr>
              <w:jc w:val="center"/>
              <w:rPr>
                <w:rFonts w:ascii="Tahoma" w:hAnsi="Tahoma" w:cs="Tahoma"/>
                <w:sz w:val="20"/>
                <w:szCs w:val="20"/>
                <w:lang w:val="ms-MY"/>
              </w:rPr>
            </w:pPr>
            <w:r w:rsidRPr="0075476F">
              <w:rPr>
                <w:rFonts w:ascii="Tahoma" w:hAnsi="Tahoma" w:cs="Tahoma"/>
                <w:b/>
                <w:sz w:val="20"/>
                <w:szCs w:val="20"/>
                <w:lang w:val="ms-MY"/>
              </w:rPr>
              <w:lastRenderedPageBreak/>
              <w:t>Pengarah/TWP Pusat Pembangunan Akademik (CADe)</w:t>
            </w:r>
          </w:p>
        </w:tc>
        <w:tc>
          <w:tcPr>
            <w:tcW w:w="4347" w:type="dxa"/>
          </w:tcPr>
          <w:p w:rsidR="006E473D" w:rsidRPr="0075476F" w:rsidRDefault="006E473D" w:rsidP="006E473D">
            <w:r w:rsidRPr="0075476F">
              <w:rPr>
                <w:rFonts w:ascii="Tahoma" w:hAnsi="Tahoma" w:cs="Tahoma"/>
                <w:b/>
                <w:sz w:val="20"/>
                <w:szCs w:val="20"/>
                <w:u w:val="single"/>
                <w:lang w:val="ms-MY"/>
              </w:rPr>
              <w:lastRenderedPageBreak/>
              <w:t>Maklum balas</w:t>
            </w:r>
          </w:p>
        </w:tc>
      </w:tr>
      <w:tr w:rsidR="0075476F" w:rsidRPr="0075476F" w:rsidTr="00880B40">
        <w:trPr>
          <w:trHeight w:val="1088"/>
        </w:trPr>
        <w:tc>
          <w:tcPr>
            <w:tcW w:w="993" w:type="dxa"/>
          </w:tcPr>
          <w:p w:rsidR="006E473D" w:rsidRPr="0075476F" w:rsidRDefault="006E473D" w:rsidP="00232C63">
            <w:pPr>
              <w:pStyle w:val="ListParagraph"/>
              <w:numPr>
                <w:ilvl w:val="0"/>
                <w:numId w:val="20"/>
              </w:numPr>
              <w:rPr>
                <w:rFonts w:ascii="Tahoma" w:hAnsi="Tahoma" w:cs="Tahoma"/>
                <w:sz w:val="22"/>
                <w:szCs w:val="22"/>
                <w:lang w:val="ms-MY"/>
              </w:rPr>
            </w:pPr>
          </w:p>
        </w:tc>
        <w:tc>
          <w:tcPr>
            <w:tcW w:w="1984" w:type="dxa"/>
          </w:tcPr>
          <w:p w:rsidR="006E473D" w:rsidRPr="0075476F" w:rsidRDefault="006E473D" w:rsidP="006E473D">
            <w:pPr>
              <w:jc w:val="center"/>
              <w:rPr>
                <w:rFonts w:ascii="Tahoma" w:hAnsi="Tahoma" w:cs="Tahoma"/>
                <w:sz w:val="22"/>
                <w:szCs w:val="22"/>
                <w:lang w:val="ms-MY"/>
              </w:rPr>
            </w:pPr>
            <w:r w:rsidRPr="0075476F">
              <w:rPr>
                <w:rFonts w:ascii="Tahoma" w:hAnsi="Tahoma" w:cs="Tahoma"/>
                <w:sz w:val="22"/>
                <w:szCs w:val="22"/>
                <w:lang w:val="ms-MY"/>
              </w:rPr>
              <w:t>7.6.1.1(c)iv-2</w:t>
            </w:r>
          </w:p>
        </w:tc>
        <w:tc>
          <w:tcPr>
            <w:tcW w:w="5103" w:type="dxa"/>
          </w:tcPr>
          <w:p w:rsidR="006E473D" w:rsidRPr="0075476F" w:rsidRDefault="006E473D" w:rsidP="006E473D">
            <w:pPr>
              <w:jc w:val="both"/>
              <w:rPr>
                <w:rFonts w:ascii="Tahoma" w:hAnsi="Tahoma" w:cs="Tahoma"/>
                <w:sz w:val="22"/>
                <w:szCs w:val="22"/>
                <w:lang w:val="ms-MY"/>
              </w:rPr>
            </w:pPr>
            <w:r w:rsidRPr="0075476F">
              <w:rPr>
                <w:rFonts w:ascii="Tahoma" w:hAnsi="Tahoma" w:cs="Tahoma"/>
                <w:sz w:val="20"/>
                <w:szCs w:val="20"/>
                <w:lang w:val="ms-MY"/>
              </w:rPr>
              <w:t>Kesedaran kepentingan pengurusan identiti digital yang masih rendah menyebabkan pekerja masih berkongsi akaun (’Username’ dan ’Password’) yang boleh meningkatkan risiko penyalahgunaan maklumat;</w:t>
            </w:r>
          </w:p>
        </w:tc>
        <w:tc>
          <w:tcPr>
            <w:tcW w:w="2693" w:type="dxa"/>
            <w:gridSpan w:val="2"/>
          </w:tcPr>
          <w:p w:rsidR="006E473D" w:rsidRPr="0075476F" w:rsidRDefault="009926AB" w:rsidP="006E473D">
            <w:pPr>
              <w:jc w:val="center"/>
              <w:rPr>
                <w:rFonts w:ascii="Tahoma" w:hAnsi="Tahoma" w:cs="Tahoma"/>
                <w:sz w:val="20"/>
                <w:szCs w:val="20"/>
                <w:lang w:val="ms-MY"/>
              </w:rPr>
            </w:pPr>
            <w:r w:rsidRPr="0075476F">
              <w:rPr>
                <w:rFonts w:ascii="Tahoma" w:hAnsi="Tahoma" w:cs="Tahoma"/>
                <w:b/>
                <w:sz w:val="20"/>
                <w:szCs w:val="20"/>
                <w:lang w:val="ms-MY"/>
              </w:rPr>
              <w:t>Pengarah/TWP Pusat Pembangunan Komunikasi dan Maklumat (iDEC)</w:t>
            </w:r>
          </w:p>
        </w:tc>
        <w:tc>
          <w:tcPr>
            <w:tcW w:w="4347" w:type="dxa"/>
          </w:tcPr>
          <w:p w:rsidR="006E473D" w:rsidRPr="0075476F" w:rsidRDefault="006E473D" w:rsidP="006E473D">
            <w:r w:rsidRPr="0075476F">
              <w:rPr>
                <w:rFonts w:ascii="Tahoma" w:hAnsi="Tahoma" w:cs="Tahoma"/>
                <w:b/>
                <w:sz w:val="20"/>
                <w:szCs w:val="20"/>
                <w:u w:val="single"/>
                <w:lang w:val="ms-MY"/>
              </w:rPr>
              <w:t>Maklum balas</w:t>
            </w:r>
          </w:p>
        </w:tc>
      </w:tr>
      <w:tr w:rsidR="0075476F" w:rsidRPr="0075476F" w:rsidTr="00880B40">
        <w:trPr>
          <w:trHeight w:val="1088"/>
        </w:trPr>
        <w:tc>
          <w:tcPr>
            <w:tcW w:w="993" w:type="dxa"/>
          </w:tcPr>
          <w:p w:rsidR="006E473D" w:rsidRPr="0075476F" w:rsidRDefault="006E473D" w:rsidP="00232C63">
            <w:pPr>
              <w:pStyle w:val="ListParagraph"/>
              <w:numPr>
                <w:ilvl w:val="0"/>
                <w:numId w:val="20"/>
              </w:numPr>
              <w:rPr>
                <w:rFonts w:ascii="Tahoma" w:hAnsi="Tahoma" w:cs="Tahoma"/>
                <w:sz w:val="22"/>
                <w:szCs w:val="22"/>
                <w:lang w:val="ms-MY"/>
              </w:rPr>
            </w:pPr>
          </w:p>
        </w:tc>
        <w:tc>
          <w:tcPr>
            <w:tcW w:w="1984" w:type="dxa"/>
          </w:tcPr>
          <w:p w:rsidR="006E473D" w:rsidRPr="0075476F" w:rsidRDefault="006E473D" w:rsidP="006E473D">
            <w:pPr>
              <w:jc w:val="center"/>
              <w:rPr>
                <w:rFonts w:ascii="Tahoma" w:hAnsi="Tahoma" w:cs="Tahoma"/>
                <w:sz w:val="22"/>
                <w:szCs w:val="22"/>
                <w:lang w:val="ms-MY"/>
              </w:rPr>
            </w:pPr>
            <w:r w:rsidRPr="0075476F">
              <w:rPr>
                <w:rFonts w:ascii="Tahoma" w:hAnsi="Tahoma" w:cs="Tahoma"/>
                <w:sz w:val="22"/>
                <w:szCs w:val="22"/>
                <w:lang w:val="ms-MY"/>
              </w:rPr>
              <w:t>7.6.1.1(c)iv-3</w:t>
            </w:r>
          </w:p>
        </w:tc>
        <w:tc>
          <w:tcPr>
            <w:tcW w:w="5103" w:type="dxa"/>
          </w:tcPr>
          <w:p w:rsidR="006E473D" w:rsidRPr="0075476F" w:rsidRDefault="006E473D" w:rsidP="006E473D">
            <w:pPr>
              <w:jc w:val="both"/>
              <w:rPr>
                <w:rFonts w:ascii="Tahoma" w:hAnsi="Tahoma" w:cs="Tahoma"/>
                <w:sz w:val="22"/>
                <w:szCs w:val="22"/>
                <w:lang w:val="ms-MY"/>
              </w:rPr>
            </w:pPr>
            <w:r w:rsidRPr="0075476F">
              <w:rPr>
                <w:rFonts w:ascii="Tahoma" w:hAnsi="Tahoma" w:cs="Tahoma"/>
                <w:sz w:val="20"/>
                <w:szCs w:val="20"/>
                <w:lang w:val="ms-MY"/>
              </w:rPr>
              <w:t>Pengurusan Pelan Kesinambungan Perkhidmatan Universiti kurang teratur dan tidak dilaksanakan sebagaimana yang ditetapkan menyebabkan tindakan secara terasing dibuat oleh Peneraju iaitu Pelan Tindak Balas Kecemasan Universiti Putra Malaysia dan Pelan Pemulihan Bencana ICT Universiti Putra Malaysia.</w:t>
            </w:r>
          </w:p>
        </w:tc>
        <w:tc>
          <w:tcPr>
            <w:tcW w:w="2693" w:type="dxa"/>
            <w:gridSpan w:val="2"/>
          </w:tcPr>
          <w:p w:rsidR="006E473D" w:rsidRPr="0075476F" w:rsidRDefault="009926AB" w:rsidP="006E473D">
            <w:pPr>
              <w:jc w:val="center"/>
              <w:rPr>
                <w:rFonts w:ascii="Tahoma" w:hAnsi="Tahoma" w:cs="Tahoma"/>
                <w:sz w:val="20"/>
                <w:szCs w:val="20"/>
                <w:lang w:val="ms-MY"/>
              </w:rPr>
            </w:pPr>
            <w:r w:rsidRPr="0075476F">
              <w:rPr>
                <w:rFonts w:ascii="Tahoma" w:hAnsi="Tahoma" w:cs="Tahoma"/>
                <w:b/>
                <w:sz w:val="20"/>
                <w:szCs w:val="20"/>
                <w:lang w:val="ms-MY"/>
              </w:rPr>
              <w:t>Pengarah Pejabat Strategi Korporat dan Komunikasi (CoSComm)</w:t>
            </w:r>
          </w:p>
        </w:tc>
        <w:tc>
          <w:tcPr>
            <w:tcW w:w="4347" w:type="dxa"/>
          </w:tcPr>
          <w:p w:rsidR="006E473D" w:rsidRPr="0075476F" w:rsidRDefault="006E473D" w:rsidP="006E473D">
            <w:r w:rsidRPr="0075476F">
              <w:rPr>
                <w:rFonts w:ascii="Tahoma" w:hAnsi="Tahoma" w:cs="Tahoma"/>
                <w:b/>
                <w:sz w:val="20"/>
                <w:szCs w:val="20"/>
                <w:u w:val="single"/>
                <w:lang w:val="ms-MY"/>
              </w:rPr>
              <w:t>Maklum balas</w:t>
            </w:r>
          </w:p>
        </w:tc>
      </w:tr>
      <w:tr w:rsidR="0075476F" w:rsidRPr="0075476F" w:rsidTr="00880B40">
        <w:trPr>
          <w:trHeight w:val="1088"/>
        </w:trPr>
        <w:tc>
          <w:tcPr>
            <w:tcW w:w="993" w:type="dxa"/>
          </w:tcPr>
          <w:p w:rsidR="006E473D" w:rsidRPr="0075476F" w:rsidRDefault="006E473D" w:rsidP="00232C63">
            <w:pPr>
              <w:pStyle w:val="ListParagraph"/>
              <w:numPr>
                <w:ilvl w:val="0"/>
                <w:numId w:val="20"/>
              </w:numPr>
              <w:rPr>
                <w:rFonts w:ascii="Tahoma" w:hAnsi="Tahoma" w:cs="Tahoma"/>
                <w:sz w:val="22"/>
                <w:szCs w:val="22"/>
                <w:lang w:val="ms-MY"/>
              </w:rPr>
            </w:pPr>
          </w:p>
        </w:tc>
        <w:tc>
          <w:tcPr>
            <w:tcW w:w="1984" w:type="dxa"/>
          </w:tcPr>
          <w:p w:rsidR="006E473D" w:rsidRPr="0075476F" w:rsidRDefault="006E473D" w:rsidP="006E473D">
            <w:pPr>
              <w:jc w:val="center"/>
              <w:rPr>
                <w:rFonts w:ascii="Tahoma" w:hAnsi="Tahoma" w:cs="Tahoma"/>
                <w:sz w:val="22"/>
                <w:szCs w:val="22"/>
                <w:lang w:val="ms-MY"/>
              </w:rPr>
            </w:pPr>
            <w:r w:rsidRPr="0075476F">
              <w:rPr>
                <w:rFonts w:ascii="Tahoma" w:hAnsi="Tahoma" w:cs="Tahoma"/>
                <w:sz w:val="22"/>
                <w:szCs w:val="22"/>
                <w:lang w:val="ms-MY"/>
              </w:rPr>
              <w:t>7.6.1.1(c)v</w:t>
            </w:r>
          </w:p>
        </w:tc>
        <w:tc>
          <w:tcPr>
            <w:tcW w:w="5103" w:type="dxa"/>
          </w:tcPr>
          <w:p w:rsidR="006E473D" w:rsidRPr="0075476F" w:rsidRDefault="006E473D" w:rsidP="006E473D">
            <w:pPr>
              <w:jc w:val="both"/>
              <w:rPr>
                <w:rFonts w:ascii="Tahoma" w:hAnsi="Tahoma" w:cs="Tahoma"/>
                <w:sz w:val="22"/>
                <w:szCs w:val="22"/>
                <w:lang w:val="ms-MY"/>
              </w:rPr>
            </w:pPr>
            <w:r w:rsidRPr="0075476F">
              <w:rPr>
                <w:rFonts w:ascii="Tahoma" w:hAnsi="Tahoma" w:cs="Tahoma"/>
                <w:sz w:val="20"/>
                <w:szCs w:val="20"/>
                <w:lang w:val="ms-MY"/>
              </w:rPr>
              <w:t>mengambil tindakan dalam tempoh 21 hari bekerja atau tarikh yang ditetapkan dan dipersetujui antara Juruaudit dan Auditi dengan melengkapkan maklum balas dan bukti tindakan secara atas talian melalui Portal Jaminan Kualiti (PortalCQA).</w:t>
            </w:r>
          </w:p>
        </w:tc>
        <w:tc>
          <w:tcPr>
            <w:tcW w:w="2693" w:type="dxa"/>
            <w:gridSpan w:val="2"/>
          </w:tcPr>
          <w:p w:rsidR="009926AB" w:rsidRPr="0075476F" w:rsidRDefault="009926AB" w:rsidP="006E473D">
            <w:pPr>
              <w:jc w:val="center"/>
              <w:rPr>
                <w:rFonts w:ascii="Tahoma" w:hAnsi="Tahoma" w:cs="Tahoma"/>
                <w:b/>
                <w:sz w:val="20"/>
                <w:szCs w:val="20"/>
                <w:lang w:val="ms-MY"/>
              </w:rPr>
            </w:pPr>
            <w:r w:rsidRPr="0075476F">
              <w:rPr>
                <w:rFonts w:ascii="Tahoma" w:hAnsi="Tahoma" w:cs="Tahoma"/>
                <w:b/>
                <w:sz w:val="20"/>
                <w:szCs w:val="20"/>
                <w:lang w:val="ms-MY"/>
              </w:rPr>
              <w:t xml:space="preserve">Ketua PTJ/TWP yang berkaitan </w:t>
            </w:r>
          </w:p>
          <w:p w:rsidR="0096756A" w:rsidRPr="0075476F" w:rsidRDefault="0096756A" w:rsidP="006E473D">
            <w:pPr>
              <w:jc w:val="center"/>
              <w:rPr>
                <w:rFonts w:ascii="Tahoma" w:hAnsi="Tahoma" w:cs="Tahoma"/>
                <w:b/>
                <w:sz w:val="20"/>
                <w:szCs w:val="20"/>
                <w:lang w:val="ms-MY"/>
              </w:rPr>
            </w:pPr>
          </w:p>
          <w:p w:rsidR="00332FA2" w:rsidRPr="0075476F" w:rsidRDefault="00332FA2" w:rsidP="006E473D">
            <w:pPr>
              <w:jc w:val="center"/>
              <w:rPr>
                <w:rFonts w:ascii="Tahoma" w:hAnsi="Tahoma" w:cs="Tahoma"/>
                <w:b/>
                <w:sz w:val="18"/>
                <w:szCs w:val="18"/>
                <w:lang w:val="ms-MY"/>
              </w:rPr>
            </w:pPr>
            <w:r w:rsidRPr="0075476F">
              <w:rPr>
                <w:rFonts w:ascii="Tahoma" w:hAnsi="Tahoma" w:cs="Tahoma"/>
                <w:b/>
                <w:sz w:val="18"/>
                <w:szCs w:val="18"/>
                <w:lang w:val="ms-MY"/>
              </w:rPr>
              <w:t>[NCR: FPV, FSPM, K17, Pej. Pendaftar, PKU, Pej. Bursar, CoSComm]</w:t>
            </w:r>
          </w:p>
          <w:p w:rsidR="00332FA2" w:rsidRPr="0075476F" w:rsidRDefault="00332FA2" w:rsidP="006E473D">
            <w:pPr>
              <w:jc w:val="center"/>
              <w:rPr>
                <w:rFonts w:ascii="Tahoma" w:hAnsi="Tahoma" w:cs="Tahoma"/>
                <w:b/>
                <w:sz w:val="18"/>
                <w:szCs w:val="18"/>
                <w:lang w:val="ms-MY"/>
              </w:rPr>
            </w:pPr>
            <w:r w:rsidRPr="0075476F">
              <w:rPr>
                <w:rFonts w:ascii="Tahoma" w:hAnsi="Tahoma" w:cs="Tahoma"/>
                <w:b/>
                <w:sz w:val="18"/>
                <w:szCs w:val="18"/>
                <w:lang w:val="ms-MY"/>
              </w:rPr>
              <w:t>[OFI : BKU, FBMK, FSPM, PPUU, FRSB, PKU, FK, FSKTM, CoSComm, CADe, iDEC &amp; Pej. Pendaftar]</w:t>
            </w:r>
          </w:p>
          <w:p w:rsidR="009926AB" w:rsidRPr="0075476F" w:rsidRDefault="009926AB" w:rsidP="006E473D">
            <w:pPr>
              <w:jc w:val="center"/>
              <w:rPr>
                <w:rFonts w:ascii="Tahoma" w:hAnsi="Tahoma" w:cs="Tahoma"/>
                <w:b/>
                <w:sz w:val="20"/>
                <w:szCs w:val="20"/>
                <w:lang w:val="ms-MY"/>
              </w:rPr>
            </w:pPr>
          </w:p>
        </w:tc>
        <w:tc>
          <w:tcPr>
            <w:tcW w:w="4347" w:type="dxa"/>
          </w:tcPr>
          <w:p w:rsidR="006E473D" w:rsidRPr="0075476F" w:rsidRDefault="006E473D" w:rsidP="006E473D">
            <w:r w:rsidRPr="0075476F">
              <w:rPr>
                <w:rFonts w:ascii="Tahoma" w:hAnsi="Tahoma" w:cs="Tahoma"/>
                <w:b/>
                <w:sz w:val="20"/>
                <w:szCs w:val="20"/>
                <w:u w:val="single"/>
                <w:lang w:val="ms-MY"/>
              </w:rPr>
              <w:t>Maklum balas</w:t>
            </w:r>
          </w:p>
        </w:tc>
      </w:tr>
      <w:tr w:rsidR="00E84F9C" w:rsidRPr="0075476F" w:rsidTr="00931D16">
        <w:trPr>
          <w:trHeight w:val="697"/>
        </w:trPr>
        <w:tc>
          <w:tcPr>
            <w:tcW w:w="2977" w:type="dxa"/>
            <w:gridSpan w:val="2"/>
          </w:tcPr>
          <w:p w:rsidR="00E84F9C" w:rsidRPr="0075476F" w:rsidRDefault="00E84F9C" w:rsidP="00A475DC">
            <w:pPr>
              <w:rPr>
                <w:rFonts w:ascii="Tahoma" w:hAnsi="Tahoma" w:cs="Tahoma"/>
                <w:b/>
                <w:sz w:val="22"/>
                <w:szCs w:val="22"/>
                <w:lang w:val="ms-MY"/>
              </w:rPr>
            </w:pPr>
            <w:r w:rsidRPr="0075476F">
              <w:rPr>
                <w:rFonts w:ascii="Tahoma" w:hAnsi="Tahoma" w:cs="Tahoma"/>
                <w:b/>
                <w:sz w:val="22"/>
                <w:szCs w:val="22"/>
                <w:lang w:val="ms-MY"/>
              </w:rPr>
              <w:t>7.6.1.2</w:t>
            </w:r>
          </w:p>
          <w:p w:rsidR="00E84F9C" w:rsidRPr="0075476F" w:rsidRDefault="00E84F9C" w:rsidP="00A475DC">
            <w:pPr>
              <w:rPr>
                <w:rFonts w:ascii="Tahoma" w:hAnsi="Tahoma" w:cs="Tahoma"/>
                <w:sz w:val="22"/>
                <w:szCs w:val="22"/>
                <w:lang w:val="ms-MY"/>
              </w:rPr>
            </w:pPr>
            <w:r w:rsidRPr="0075476F">
              <w:rPr>
                <w:rFonts w:ascii="Tahoma" w:hAnsi="Tahoma" w:cs="Tahoma"/>
                <w:b/>
                <w:sz w:val="22"/>
                <w:szCs w:val="22"/>
                <w:lang w:val="ms-MY"/>
              </w:rPr>
              <w:t>7.6.1.2(c)</w:t>
            </w:r>
          </w:p>
        </w:tc>
        <w:tc>
          <w:tcPr>
            <w:tcW w:w="12143" w:type="dxa"/>
            <w:gridSpan w:val="4"/>
          </w:tcPr>
          <w:p w:rsidR="00E84F9C" w:rsidRPr="0075476F" w:rsidRDefault="00E84F9C" w:rsidP="006E473D">
            <w:pPr>
              <w:pStyle w:val="ListParagraph"/>
              <w:ind w:left="0"/>
              <w:jc w:val="both"/>
              <w:rPr>
                <w:rFonts w:ascii="Tahoma" w:hAnsi="Tahoma" w:cs="Tahoma"/>
                <w:b/>
                <w:sz w:val="20"/>
                <w:szCs w:val="20"/>
                <w:lang w:val="ms-MY"/>
              </w:rPr>
            </w:pPr>
            <w:r w:rsidRPr="0075476F">
              <w:rPr>
                <w:rFonts w:ascii="Tahoma" w:hAnsi="Tahoma" w:cs="Tahoma"/>
                <w:b/>
                <w:sz w:val="20"/>
                <w:szCs w:val="20"/>
                <w:lang w:val="ms-MY"/>
              </w:rPr>
              <w:t>Penemuan Audit EMS</w:t>
            </w:r>
            <w:bookmarkStart w:id="0" w:name="_GoBack"/>
            <w:bookmarkEnd w:id="0"/>
          </w:p>
          <w:p w:rsidR="00E84F9C" w:rsidRPr="0075476F" w:rsidRDefault="00E84F9C" w:rsidP="006E473D">
            <w:pPr>
              <w:rPr>
                <w:rFonts w:ascii="Tahoma" w:hAnsi="Tahoma" w:cs="Tahoma"/>
                <w:b/>
                <w:sz w:val="20"/>
                <w:szCs w:val="20"/>
                <w:u w:val="single"/>
                <w:lang w:val="ms-MY"/>
              </w:rPr>
            </w:pPr>
            <w:r w:rsidRPr="0075476F">
              <w:rPr>
                <w:rFonts w:ascii="Tahoma" w:hAnsi="Tahoma" w:cs="Tahoma"/>
                <w:b/>
                <w:sz w:val="20"/>
                <w:szCs w:val="20"/>
                <w:lang w:val="ms-MY"/>
              </w:rPr>
              <w:t>Laporan Audit Dalaman EMS 2018</w:t>
            </w:r>
          </w:p>
        </w:tc>
      </w:tr>
      <w:tr w:rsidR="0075476F" w:rsidRPr="0075476F" w:rsidTr="008D5DCE">
        <w:trPr>
          <w:trHeight w:val="697"/>
        </w:trPr>
        <w:tc>
          <w:tcPr>
            <w:tcW w:w="993" w:type="dxa"/>
          </w:tcPr>
          <w:p w:rsidR="006E473D" w:rsidRPr="0075476F" w:rsidRDefault="006E473D" w:rsidP="00232C63">
            <w:pPr>
              <w:pStyle w:val="ListParagraph"/>
              <w:numPr>
                <w:ilvl w:val="0"/>
                <w:numId w:val="20"/>
              </w:numPr>
              <w:rPr>
                <w:rFonts w:ascii="Tahoma" w:hAnsi="Tahoma" w:cs="Tahoma"/>
                <w:sz w:val="22"/>
                <w:szCs w:val="22"/>
                <w:lang w:val="ms-MY"/>
              </w:rPr>
            </w:pPr>
          </w:p>
        </w:tc>
        <w:tc>
          <w:tcPr>
            <w:tcW w:w="1984" w:type="dxa"/>
          </w:tcPr>
          <w:p w:rsidR="006E473D" w:rsidRPr="0075476F" w:rsidRDefault="006E473D" w:rsidP="006E473D">
            <w:pPr>
              <w:jc w:val="center"/>
              <w:rPr>
                <w:rFonts w:ascii="Tahoma" w:hAnsi="Tahoma" w:cs="Tahoma"/>
                <w:sz w:val="22"/>
                <w:szCs w:val="22"/>
                <w:lang w:val="ms-MY"/>
              </w:rPr>
            </w:pPr>
            <w:r w:rsidRPr="0075476F">
              <w:rPr>
                <w:rFonts w:ascii="Tahoma" w:hAnsi="Tahoma" w:cs="Tahoma"/>
                <w:sz w:val="22"/>
                <w:szCs w:val="22"/>
                <w:lang w:val="ms-MY"/>
              </w:rPr>
              <w:t>7.6.1.2(c)iii</w:t>
            </w:r>
          </w:p>
        </w:tc>
        <w:tc>
          <w:tcPr>
            <w:tcW w:w="5103" w:type="dxa"/>
          </w:tcPr>
          <w:p w:rsidR="006E473D" w:rsidRPr="0075476F" w:rsidRDefault="006E473D" w:rsidP="006E473D">
            <w:pPr>
              <w:pStyle w:val="ListParagraph"/>
              <w:ind w:left="0"/>
              <w:jc w:val="both"/>
              <w:rPr>
                <w:rFonts w:ascii="Tahoma" w:hAnsi="Tahoma" w:cs="Tahoma"/>
                <w:sz w:val="22"/>
                <w:szCs w:val="22"/>
                <w:lang w:val="ms-MY"/>
              </w:rPr>
            </w:pPr>
            <w:r w:rsidRPr="0075476F">
              <w:rPr>
                <w:rFonts w:ascii="Tahoma" w:hAnsi="Tahoma" w:cs="Tahoma"/>
                <w:sz w:val="20"/>
                <w:szCs w:val="20"/>
                <w:lang w:val="ms-MY"/>
              </w:rPr>
              <w:t>laporan isu NCR berulang yang perlu diambil tindakan oleh PTJ bagi memastikan isu yang sama tidak berulang semasa Audit SIRIM akan datang iaitu:</w:t>
            </w:r>
          </w:p>
          <w:p w:rsidR="006E473D" w:rsidRPr="0075476F" w:rsidRDefault="006E473D" w:rsidP="00232C63">
            <w:pPr>
              <w:pStyle w:val="ListParagraph"/>
              <w:numPr>
                <w:ilvl w:val="0"/>
                <w:numId w:val="13"/>
              </w:numPr>
              <w:jc w:val="both"/>
              <w:rPr>
                <w:rFonts w:ascii="Tahoma" w:hAnsi="Tahoma" w:cs="Tahoma"/>
                <w:sz w:val="22"/>
                <w:szCs w:val="22"/>
                <w:lang w:val="ms-MY"/>
              </w:rPr>
            </w:pPr>
            <w:r w:rsidRPr="0075476F">
              <w:rPr>
                <w:rFonts w:ascii="Tahoma" w:hAnsi="Tahoma" w:cs="Tahoma"/>
                <w:sz w:val="20"/>
                <w:szCs w:val="20"/>
                <w:lang w:val="ms-MY"/>
              </w:rPr>
              <w:t>sisa terjadual di PTJ tidak dikendalikan mengikut peraturan yang boleh menyebabkan pencemaran kepada alam sekitar;</w:t>
            </w:r>
          </w:p>
          <w:p w:rsidR="006E473D" w:rsidRPr="0075476F" w:rsidRDefault="006E473D" w:rsidP="00232C63">
            <w:pPr>
              <w:pStyle w:val="ListParagraph"/>
              <w:numPr>
                <w:ilvl w:val="0"/>
                <w:numId w:val="13"/>
              </w:numPr>
              <w:jc w:val="both"/>
              <w:rPr>
                <w:rFonts w:ascii="Tahoma" w:hAnsi="Tahoma" w:cs="Tahoma"/>
                <w:sz w:val="22"/>
                <w:szCs w:val="22"/>
                <w:lang w:val="ms-MY"/>
              </w:rPr>
            </w:pPr>
            <w:r w:rsidRPr="0075476F">
              <w:rPr>
                <w:rFonts w:ascii="Tahoma" w:hAnsi="Tahoma" w:cs="Tahoma"/>
                <w:sz w:val="20"/>
                <w:szCs w:val="20"/>
                <w:lang w:val="ms-MY"/>
              </w:rPr>
              <w:t>pelaporan bagi analisis penjimatan elektrik tidak dilaksana sebagaimana kawalan operasi yang ditetapkan.</w:t>
            </w:r>
          </w:p>
        </w:tc>
        <w:tc>
          <w:tcPr>
            <w:tcW w:w="2693" w:type="dxa"/>
            <w:gridSpan w:val="2"/>
          </w:tcPr>
          <w:p w:rsidR="00C87368" w:rsidRPr="0075476F" w:rsidRDefault="009926AB" w:rsidP="006E473D">
            <w:pPr>
              <w:jc w:val="center"/>
              <w:rPr>
                <w:rFonts w:ascii="Tahoma" w:hAnsi="Tahoma" w:cs="Tahoma"/>
                <w:b/>
                <w:sz w:val="20"/>
                <w:szCs w:val="20"/>
                <w:lang w:val="ms-MY"/>
              </w:rPr>
            </w:pPr>
            <w:r w:rsidRPr="0075476F">
              <w:rPr>
                <w:rFonts w:ascii="Tahoma" w:hAnsi="Tahoma" w:cs="Tahoma"/>
                <w:b/>
                <w:sz w:val="20"/>
                <w:szCs w:val="20"/>
                <w:lang w:val="ms-MY"/>
              </w:rPr>
              <w:t xml:space="preserve">Ketua PTJ/TWP di bawah skop pensijilan EMS </w:t>
            </w:r>
          </w:p>
          <w:p w:rsidR="00C87368" w:rsidRPr="0075476F" w:rsidRDefault="00C87368" w:rsidP="006E473D">
            <w:pPr>
              <w:jc w:val="center"/>
              <w:rPr>
                <w:rFonts w:ascii="Tahoma" w:hAnsi="Tahoma" w:cs="Tahoma"/>
                <w:b/>
                <w:sz w:val="18"/>
                <w:szCs w:val="18"/>
                <w:lang w:val="ms-MY"/>
              </w:rPr>
            </w:pPr>
            <w:r w:rsidRPr="0075476F">
              <w:rPr>
                <w:rFonts w:ascii="Tahoma" w:hAnsi="Tahoma" w:cs="Tahoma"/>
                <w:b/>
                <w:sz w:val="18"/>
                <w:szCs w:val="18"/>
                <w:lang w:val="ms-MY"/>
              </w:rPr>
              <w:t>[Semua Fakulti, PASP, TPU (termasuk Kampus Bintulu), Peneraju EMS (Pej. Bursar, PPPA, PPKKP, HEPA, CQA, PUU, CoSComm, Pej. Pendaftar &amp; TPU]</w:t>
            </w:r>
          </w:p>
          <w:p w:rsidR="00C87368" w:rsidRPr="0075476F" w:rsidRDefault="00C87368" w:rsidP="006E473D">
            <w:pPr>
              <w:jc w:val="center"/>
              <w:rPr>
                <w:rFonts w:ascii="Tahoma" w:hAnsi="Tahoma" w:cs="Tahoma"/>
                <w:sz w:val="20"/>
                <w:szCs w:val="20"/>
                <w:lang w:val="ms-MY"/>
              </w:rPr>
            </w:pPr>
          </w:p>
        </w:tc>
        <w:tc>
          <w:tcPr>
            <w:tcW w:w="4347" w:type="dxa"/>
          </w:tcPr>
          <w:p w:rsidR="006E473D" w:rsidRPr="0075476F" w:rsidRDefault="006E473D" w:rsidP="006E473D">
            <w:r w:rsidRPr="0075476F">
              <w:rPr>
                <w:rFonts w:ascii="Tahoma" w:hAnsi="Tahoma" w:cs="Tahoma"/>
                <w:b/>
                <w:sz w:val="20"/>
                <w:szCs w:val="20"/>
                <w:u w:val="single"/>
                <w:lang w:val="ms-MY"/>
              </w:rPr>
              <w:t>Maklum balas</w:t>
            </w:r>
          </w:p>
        </w:tc>
      </w:tr>
      <w:tr w:rsidR="0075476F" w:rsidRPr="0075476F" w:rsidTr="00880B40">
        <w:trPr>
          <w:trHeight w:val="1088"/>
        </w:trPr>
        <w:tc>
          <w:tcPr>
            <w:tcW w:w="993" w:type="dxa"/>
          </w:tcPr>
          <w:p w:rsidR="006E473D" w:rsidRPr="0075476F" w:rsidRDefault="006E473D" w:rsidP="00232C63">
            <w:pPr>
              <w:pStyle w:val="ListParagraph"/>
              <w:numPr>
                <w:ilvl w:val="0"/>
                <w:numId w:val="20"/>
              </w:numPr>
              <w:rPr>
                <w:rFonts w:ascii="Tahoma" w:hAnsi="Tahoma" w:cs="Tahoma"/>
                <w:sz w:val="22"/>
                <w:szCs w:val="22"/>
                <w:lang w:val="ms-MY"/>
              </w:rPr>
            </w:pPr>
          </w:p>
        </w:tc>
        <w:tc>
          <w:tcPr>
            <w:tcW w:w="1984" w:type="dxa"/>
          </w:tcPr>
          <w:p w:rsidR="006E473D" w:rsidRPr="0075476F" w:rsidRDefault="006E473D" w:rsidP="006E473D">
            <w:pPr>
              <w:tabs>
                <w:tab w:val="center" w:pos="759"/>
              </w:tabs>
              <w:rPr>
                <w:rFonts w:ascii="Tahoma" w:hAnsi="Tahoma" w:cs="Tahoma"/>
                <w:sz w:val="22"/>
                <w:szCs w:val="22"/>
                <w:lang w:val="ms-MY"/>
              </w:rPr>
            </w:pPr>
            <w:r w:rsidRPr="0075476F">
              <w:rPr>
                <w:rFonts w:ascii="Tahoma" w:hAnsi="Tahoma" w:cs="Tahoma"/>
                <w:sz w:val="22"/>
                <w:szCs w:val="22"/>
                <w:lang w:val="ms-MY"/>
              </w:rPr>
              <w:tab/>
              <w:t>7.6.1.2(c)vi(1)</w:t>
            </w:r>
          </w:p>
        </w:tc>
        <w:tc>
          <w:tcPr>
            <w:tcW w:w="5103" w:type="dxa"/>
          </w:tcPr>
          <w:p w:rsidR="006E473D" w:rsidRPr="0075476F" w:rsidRDefault="00F92BAC" w:rsidP="006E473D">
            <w:pPr>
              <w:jc w:val="both"/>
              <w:rPr>
                <w:rFonts w:ascii="Tahoma" w:hAnsi="Tahoma" w:cs="Tahoma"/>
                <w:sz w:val="20"/>
                <w:szCs w:val="20"/>
                <w:lang w:val="ms-MY"/>
              </w:rPr>
            </w:pPr>
            <w:r w:rsidRPr="0075476F">
              <w:rPr>
                <w:rFonts w:ascii="Tahoma" w:hAnsi="Tahoma" w:cs="Tahoma"/>
                <w:sz w:val="20"/>
                <w:szCs w:val="20"/>
                <w:lang w:val="ms-MY"/>
              </w:rPr>
              <w:t xml:space="preserve">Mesyuarat mengambil perhatian </w:t>
            </w:r>
            <w:r w:rsidR="006E473D" w:rsidRPr="0075476F">
              <w:rPr>
                <w:rFonts w:ascii="Tahoma" w:hAnsi="Tahoma" w:cs="Tahoma"/>
                <w:sz w:val="20"/>
                <w:szCs w:val="20"/>
                <w:lang w:val="ms-MY"/>
              </w:rPr>
              <w:t xml:space="preserve">laporan kekuatan dan kelemahan pelaksanaan EMS di UPM dan memohon PTJ fokus kepada </w:t>
            </w:r>
            <w:r w:rsidR="006E473D" w:rsidRPr="0075476F">
              <w:rPr>
                <w:rFonts w:ascii="Tahoma" w:hAnsi="Tahoma" w:cs="Tahoma"/>
                <w:b/>
                <w:sz w:val="20"/>
                <w:szCs w:val="20"/>
                <w:lang w:val="ms-MY"/>
              </w:rPr>
              <w:t>tindakan bagi mengatasi kelemahan</w:t>
            </w:r>
            <w:r w:rsidR="006E473D" w:rsidRPr="0075476F">
              <w:rPr>
                <w:rFonts w:ascii="Tahoma" w:hAnsi="Tahoma" w:cs="Tahoma"/>
                <w:sz w:val="20"/>
                <w:szCs w:val="20"/>
                <w:lang w:val="ms-MY"/>
              </w:rPr>
              <w:t xml:space="preserve"> yang dilaporkan, iaitu:</w:t>
            </w:r>
          </w:p>
          <w:p w:rsidR="009926AB" w:rsidRPr="0075476F" w:rsidRDefault="009926AB" w:rsidP="006E473D">
            <w:pPr>
              <w:jc w:val="both"/>
              <w:rPr>
                <w:rFonts w:ascii="Tahoma" w:hAnsi="Tahoma" w:cs="Tahoma"/>
                <w:sz w:val="20"/>
                <w:szCs w:val="20"/>
                <w:lang w:val="ms-MY"/>
              </w:rPr>
            </w:pPr>
          </w:p>
          <w:p w:rsidR="006E473D" w:rsidRPr="0075476F" w:rsidRDefault="006E473D" w:rsidP="006E473D">
            <w:pPr>
              <w:jc w:val="both"/>
              <w:rPr>
                <w:rFonts w:ascii="Tahoma" w:hAnsi="Tahoma" w:cs="Tahoma"/>
                <w:sz w:val="22"/>
                <w:szCs w:val="22"/>
                <w:lang w:val="ms-MY"/>
              </w:rPr>
            </w:pPr>
            <w:r w:rsidRPr="0075476F">
              <w:rPr>
                <w:rFonts w:ascii="Tahoma" w:hAnsi="Tahoma" w:cs="Tahoma"/>
                <w:sz w:val="20"/>
                <w:szCs w:val="20"/>
                <w:lang w:val="ms-MY"/>
              </w:rPr>
              <w:t xml:space="preserve">Keperluan bajet yang tinggi menyebabkan UPM tidak dapat mematuhi peruntukan bagi kepatuhan undang-undang terutama kepatuhan bagi pengendalian kemudahan yang mencemar ke udara (Kebuk Wasap &amp; </w:t>
            </w:r>
            <w:r w:rsidRPr="0075476F">
              <w:rPr>
                <w:rFonts w:ascii="Tahoma" w:hAnsi="Tahoma" w:cs="Tahoma"/>
                <w:i/>
                <w:iCs/>
                <w:sz w:val="20"/>
                <w:szCs w:val="20"/>
                <w:lang w:val="ms-MY"/>
              </w:rPr>
              <w:t>Boiler</w:t>
            </w:r>
            <w:r w:rsidRPr="0075476F">
              <w:rPr>
                <w:rFonts w:ascii="Tahoma" w:hAnsi="Tahoma" w:cs="Tahoma"/>
                <w:sz w:val="20"/>
                <w:szCs w:val="20"/>
                <w:lang w:val="ms-MY"/>
              </w:rPr>
              <w:t>);</w:t>
            </w:r>
          </w:p>
        </w:tc>
        <w:tc>
          <w:tcPr>
            <w:tcW w:w="2693" w:type="dxa"/>
            <w:gridSpan w:val="2"/>
          </w:tcPr>
          <w:p w:rsidR="009926AB" w:rsidRPr="0075476F" w:rsidRDefault="009926AB" w:rsidP="006E473D">
            <w:pPr>
              <w:jc w:val="center"/>
              <w:rPr>
                <w:rFonts w:ascii="Tahoma" w:hAnsi="Tahoma" w:cs="Tahoma"/>
                <w:b/>
                <w:sz w:val="20"/>
                <w:szCs w:val="20"/>
                <w:lang w:val="ms-MY"/>
              </w:rPr>
            </w:pPr>
          </w:p>
          <w:p w:rsidR="009926AB" w:rsidRPr="0075476F" w:rsidRDefault="009926AB" w:rsidP="006E473D">
            <w:pPr>
              <w:jc w:val="center"/>
              <w:rPr>
                <w:rFonts w:ascii="Tahoma" w:hAnsi="Tahoma" w:cs="Tahoma"/>
                <w:b/>
                <w:sz w:val="20"/>
                <w:szCs w:val="20"/>
                <w:lang w:val="ms-MY"/>
              </w:rPr>
            </w:pPr>
          </w:p>
          <w:p w:rsidR="009926AB" w:rsidRPr="0075476F" w:rsidRDefault="009926AB" w:rsidP="006E473D">
            <w:pPr>
              <w:jc w:val="center"/>
              <w:rPr>
                <w:rFonts w:ascii="Tahoma" w:hAnsi="Tahoma" w:cs="Tahoma"/>
                <w:b/>
                <w:sz w:val="20"/>
                <w:szCs w:val="20"/>
                <w:lang w:val="ms-MY"/>
              </w:rPr>
            </w:pPr>
          </w:p>
          <w:p w:rsidR="009926AB" w:rsidRPr="0075476F" w:rsidRDefault="009926AB" w:rsidP="006E473D">
            <w:pPr>
              <w:jc w:val="center"/>
              <w:rPr>
                <w:rFonts w:ascii="Tahoma" w:hAnsi="Tahoma" w:cs="Tahoma"/>
                <w:b/>
                <w:sz w:val="20"/>
                <w:szCs w:val="20"/>
                <w:lang w:val="ms-MY"/>
              </w:rPr>
            </w:pPr>
          </w:p>
          <w:p w:rsidR="00F92BAC" w:rsidRPr="0075476F" w:rsidRDefault="00F92BAC" w:rsidP="006E473D">
            <w:pPr>
              <w:jc w:val="center"/>
              <w:rPr>
                <w:rFonts w:ascii="Tahoma" w:hAnsi="Tahoma" w:cs="Tahoma"/>
                <w:b/>
                <w:sz w:val="20"/>
                <w:szCs w:val="20"/>
                <w:lang w:val="ms-MY"/>
              </w:rPr>
            </w:pPr>
          </w:p>
          <w:p w:rsidR="008E26D4" w:rsidRPr="0075476F" w:rsidRDefault="009926AB" w:rsidP="006E473D">
            <w:pPr>
              <w:jc w:val="center"/>
              <w:rPr>
                <w:rFonts w:ascii="Tahoma" w:hAnsi="Tahoma" w:cs="Tahoma"/>
                <w:sz w:val="20"/>
                <w:szCs w:val="20"/>
                <w:lang w:val="ms-MY"/>
              </w:rPr>
            </w:pPr>
            <w:r w:rsidRPr="0075476F">
              <w:rPr>
                <w:rFonts w:ascii="Tahoma" w:hAnsi="Tahoma" w:cs="Tahoma"/>
                <w:b/>
                <w:sz w:val="20"/>
                <w:szCs w:val="20"/>
                <w:lang w:val="ms-MY"/>
              </w:rPr>
              <w:t>Bursar/TWP Pejabat Bursar</w:t>
            </w:r>
          </w:p>
          <w:p w:rsidR="008E26D4" w:rsidRPr="0075476F" w:rsidRDefault="008E26D4" w:rsidP="008E26D4">
            <w:pPr>
              <w:rPr>
                <w:rFonts w:ascii="Tahoma" w:hAnsi="Tahoma" w:cs="Tahoma"/>
                <w:sz w:val="20"/>
                <w:szCs w:val="20"/>
                <w:lang w:val="ms-MY"/>
              </w:rPr>
            </w:pPr>
          </w:p>
          <w:p w:rsidR="006E473D" w:rsidRPr="0075476F" w:rsidRDefault="006E473D" w:rsidP="008E26D4">
            <w:pPr>
              <w:jc w:val="center"/>
              <w:rPr>
                <w:rFonts w:ascii="Tahoma" w:hAnsi="Tahoma" w:cs="Tahoma"/>
                <w:sz w:val="20"/>
                <w:szCs w:val="20"/>
                <w:lang w:val="ms-MY"/>
              </w:rPr>
            </w:pPr>
          </w:p>
        </w:tc>
        <w:tc>
          <w:tcPr>
            <w:tcW w:w="4347" w:type="dxa"/>
          </w:tcPr>
          <w:p w:rsidR="006E473D" w:rsidRPr="0075476F" w:rsidRDefault="006E473D" w:rsidP="006E473D">
            <w:r w:rsidRPr="0075476F">
              <w:rPr>
                <w:rFonts w:ascii="Tahoma" w:hAnsi="Tahoma" w:cs="Tahoma"/>
                <w:b/>
                <w:sz w:val="20"/>
                <w:szCs w:val="20"/>
                <w:u w:val="single"/>
                <w:lang w:val="ms-MY"/>
              </w:rPr>
              <w:t>Maklum balas</w:t>
            </w:r>
          </w:p>
        </w:tc>
      </w:tr>
      <w:tr w:rsidR="0075476F" w:rsidRPr="0075476F" w:rsidTr="00880B40">
        <w:trPr>
          <w:trHeight w:val="1088"/>
        </w:trPr>
        <w:tc>
          <w:tcPr>
            <w:tcW w:w="993" w:type="dxa"/>
          </w:tcPr>
          <w:p w:rsidR="006E473D" w:rsidRPr="0075476F" w:rsidRDefault="006E473D" w:rsidP="00232C63">
            <w:pPr>
              <w:pStyle w:val="ListParagraph"/>
              <w:numPr>
                <w:ilvl w:val="0"/>
                <w:numId w:val="20"/>
              </w:numPr>
              <w:rPr>
                <w:rFonts w:ascii="Tahoma" w:hAnsi="Tahoma" w:cs="Tahoma"/>
                <w:sz w:val="22"/>
                <w:szCs w:val="22"/>
                <w:lang w:val="ms-MY"/>
              </w:rPr>
            </w:pPr>
          </w:p>
        </w:tc>
        <w:tc>
          <w:tcPr>
            <w:tcW w:w="1984" w:type="dxa"/>
          </w:tcPr>
          <w:p w:rsidR="006E473D" w:rsidRPr="0075476F" w:rsidRDefault="006E473D" w:rsidP="006E473D">
            <w:pPr>
              <w:jc w:val="center"/>
              <w:rPr>
                <w:rFonts w:ascii="Tahoma" w:hAnsi="Tahoma" w:cs="Tahoma"/>
                <w:sz w:val="22"/>
                <w:szCs w:val="22"/>
                <w:lang w:val="ms-MY"/>
              </w:rPr>
            </w:pPr>
            <w:r w:rsidRPr="0075476F">
              <w:rPr>
                <w:rFonts w:ascii="Tahoma" w:hAnsi="Tahoma" w:cs="Tahoma"/>
                <w:sz w:val="22"/>
                <w:szCs w:val="22"/>
                <w:lang w:val="ms-MY"/>
              </w:rPr>
              <w:t>7.6.1.2(c)vi(2)</w:t>
            </w:r>
          </w:p>
        </w:tc>
        <w:tc>
          <w:tcPr>
            <w:tcW w:w="5103" w:type="dxa"/>
          </w:tcPr>
          <w:p w:rsidR="006E473D" w:rsidRPr="0075476F" w:rsidRDefault="006E473D" w:rsidP="006E473D">
            <w:pPr>
              <w:jc w:val="both"/>
              <w:rPr>
                <w:rFonts w:ascii="Tahoma" w:hAnsi="Tahoma" w:cs="Tahoma"/>
                <w:sz w:val="22"/>
                <w:szCs w:val="22"/>
                <w:lang w:val="ms-MY"/>
              </w:rPr>
            </w:pPr>
            <w:r w:rsidRPr="0075476F">
              <w:rPr>
                <w:rFonts w:ascii="Tahoma" w:hAnsi="Tahoma" w:cs="Tahoma"/>
                <w:sz w:val="20"/>
                <w:szCs w:val="20"/>
                <w:lang w:val="ms-MY"/>
              </w:rPr>
              <w:t xml:space="preserve">UPM tidak mempunyai pekerja yang kompeten </w:t>
            </w:r>
            <w:r w:rsidRPr="0075476F">
              <w:rPr>
                <w:rFonts w:ascii="Tahoma" w:hAnsi="Tahoma" w:cs="Tahoma"/>
                <w:i/>
                <w:iCs/>
                <w:sz w:val="20"/>
                <w:szCs w:val="20"/>
                <w:lang w:val="ms-MY"/>
              </w:rPr>
              <w:t xml:space="preserve">(Competent Person) </w:t>
            </w:r>
            <w:r w:rsidRPr="0075476F">
              <w:rPr>
                <w:rFonts w:ascii="Tahoma" w:hAnsi="Tahoma" w:cs="Tahoma"/>
                <w:sz w:val="20"/>
                <w:szCs w:val="20"/>
                <w:lang w:val="ms-MY"/>
              </w:rPr>
              <w:t xml:space="preserve">di dalam menjalankan pemantauan bagi pelepasan pencemar ke udara iaitu yang melibatkan kebuk wasap dan </w:t>
            </w:r>
            <w:r w:rsidRPr="0075476F">
              <w:rPr>
                <w:rFonts w:ascii="Tahoma" w:hAnsi="Tahoma" w:cs="Tahoma"/>
                <w:i/>
                <w:iCs/>
                <w:sz w:val="20"/>
                <w:szCs w:val="20"/>
                <w:lang w:val="ms-MY"/>
              </w:rPr>
              <w:t>Boiler</w:t>
            </w:r>
            <w:r w:rsidRPr="0075476F">
              <w:rPr>
                <w:rFonts w:ascii="Tahoma" w:hAnsi="Tahoma" w:cs="Tahoma"/>
                <w:sz w:val="20"/>
                <w:szCs w:val="20"/>
                <w:lang w:val="ms-MY"/>
              </w:rPr>
              <w:t xml:space="preserve"> seperti mana keperluan perundangan;</w:t>
            </w:r>
          </w:p>
        </w:tc>
        <w:tc>
          <w:tcPr>
            <w:tcW w:w="2693" w:type="dxa"/>
            <w:gridSpan w:val="2"/>
          </w:tcPr>
          <w:p w:rsidR="006E473D" w:rsidRPr="0075476F" w:rsidRDefault="009926AB" w:rsidP="006E473D">
            <w:pPr>
              <w:jc w:val="center"/>
              <w:rPr>
                <w:rFonts w:ascii="Tahoma" w:hAnsi="Tahoma" w:cs="Tahoma"/>
                <w:sz w:val="20"/>
                <w:szCs w:val="20"/>
                <w:lang w:val="ms-MY"/>
              </w:rPr>
            </w:pPr>
            <w:r w:rsidRPr="0075476F">
              <w:rPr>
                <w:rFonts w:ascii="Tahoma" w:hAnsi="Tahoma" w:cs="Tahoma"/>
                <w:b/>
                <w:sz w:val="20"/>
                <w:szCs w:val="20"/>
                <w:lang w:val="ms-MY"/>
              </w:rPr>
              <w:t>Pendaftar/ TWP Pejabat Pendaftar</w:t>
            </w:r>
          </w:p>
        </w:tc>
        <w:tc>
          <w:tcPr>
            <w:tcW w:w="4347" w:type="dxa"/>
          </w:tcPr>
          <w:p w:rsidR="006E473D" w:rsidRPr="0075476F" w:rsidRDefault="006E473D" w:rsidP="006E473D">
            <w:r w:rsidRPr="0075476F">
              <w:rPr>
                <w:rFonts w:ascii="Tahoma" w:hAnsi="Tahoma" w:cs="Tahoma"/>
                <w:b/>
                <w:sz w:val="20"/>
                <w:szCs w:val="20"/>
                <w:u w:val="single"/>
                <w:lang w:val="ms-MY"/>
              </w:rPr>
              <w:t>Maklum balas</w:t>
            </w:r>
          </w:p>
        </w:tc>
      </w:tr>
      <w:tr w:rsidR="0075476F" w:rsidRPr="0075476F" w:rsidTr="00880B40">
        <w:trPr>
          <w:trHeight w:val="1088"/>
        </w:trPr>
        <w:tc>
          <w:tcPr>
            <w:tcW w:w="993" w:type="dxa"/>
          </w:tcPr>
          <w:p w:rsidR="006E473D" w:rsidRPr="0075476F" w:rsidRDefault="006E473D" w:rsidP="00232C63">
            <w:pPr>
              <w:pStyle w:val="ListParagraph"/>
              <w:numPr>
                <w:ilvl w:val="0"/>
                <w:numId w:val="20"/>
              </w:numPr>
              <w:rPr>
                <w:rFonts w:ascii="Tahoma" w:hAnsi="Tahoma" w:cs="Tahoma"/>
                <w:sz w:val="22"/>
                <w:szCs w:val="22"/>
                <w:lang w:val="ms-MY"/>
              </w:rPr>
            </w:pPr>
          </w:p>
        </w:tc>
        <w:tc>
          <w:tcPr>
            <w:tcW w:w="1984" w:type="dxa"/>
          </w:tcPr>
          <w:p w:rsidR="006E473D" w:rsidRPr="0075476F" w:rsidRDefault="006E473D" w:rsidP="006E473D">
            <w:pPr>
              <w:jc w:val="center"/>
              <w:rPr>
                <w:rFonts w:ascii="Tahoma" w:hAnsi="Tahoma" w:cs="Tahoma"/>
                <w:sz w:val="22"/>
                <w:szCs w:val="22"/>
                <w:lang w:val="ms-MY"/>
              </w:rPr>
            </w:pPr>
            <w:r w:rsidRPr="0075476F">
              <w:rPr>
                <w:rFonts w:ascii="Tahoma" w:hAnsi="Tahoma" w:cs="Tahoma"/>
                <w:sz w:val="22"/>
                <w:szCs w:val="22"/>
                <w:lang w:val="ms-MY"/>
              </w:rPr>
              <w:t>7.6.1.2(c)vi(3)</w:t>
            </w:r>
          </w:p>
        </w:tc>
        <w:tc>
          <w:tcPr>
            <w:tcW w:w="5103" w:type="dxa"/>
          </w:tcPr>
          <w:p w:rsidR="006E473D" w:rsidRPr="0075476F" w:rsidRDefault="006E473D" w:rsidP="006E473D">
            <w:pPr>
              <w:jc w:val="both"/>
              <w:rPr>
                <w:rFonts w:ascii="Tahoma" w:hAnsi="Tahoma" w:cs="Tahoma"/>
                <w:sz w:val="22"/>
                <w:szCs w:val="22"/>
                <w:lang w:val="ms-MY"/>
              </w:rPr>
            </w:pPr>
            <w:r w:rsidRPr="0075476F">
              <w:rPr>
                <w:rFonts w:ascii="Tahoma" w:hAnsi="Tahoma" w:cs="Tahoma"/>
                <w:sz w:val="20"/>
                <w:szCs w:val="20"/>
                <w:lang w:val="ms-MY"/>
              </w:rPr>
              <w:t>kurang komunikasi dalaman di PTJ menyebabkan penyampaian maklumat terkini pelaksanaan EMS yang diterima melalui pemantauan Mesyuarat Jawatankuasa Kualiti dan taklimat kesedaran tidak disampaikan secara menyeluruh dalam PTJ.</w:t>
            </w:r>
          </w:p>
        </w:tc>
        <w:tc>
          <w:tcPr>
            <w:tcW w:w="2693" w:type="dxa"/>
            <w:gridSpan w:val="2"/>
          </w:tcPr>
          <w:p w:rsidR="00C87368" w:rsidRPr="0075476F" w:rsidRDefault="009926AB" w:rsidP="006E473D">
            <w:pPr>
              <w:jc w:val="center"/>
              <w:rPr>
                <w:rFonts w:ascii="Tahoma" w:hAnsi="Tahoma" w:cs="Tahoma"/>
                <w:b/>
                <w:sz w:val="20"/>
                <w:szCs w:val="20"/>
                <w:lang w:val="ms-MY"/>
              </w:rPr>
            </w:pPr>
            <w:r w:rsidRPr="0075476F">
              <w:rPr>
                <w:rFonts w:ascii="Tahoma" w:hAnsi="Tahoma" w:cs="Tahoma"/>
                <w:b/>
                <w:sz w:val="20"/>
                <w:szCs w:val="20"/>
                <w:lang w:val="ms-MY"/>
              </w:rPr>
              <w:t xml:space="preserve">Ketua PTJ/TWP di bawah skop pensijilan EMS </w:t>
            </w:r>
          </w:p>
          <w:p w:rsidR="00C87368" w:rsidRPr="0075476F" w:rsidRDefault="00C87368" w:rsidP="006E473D">
            <w:pPr>
              <w:jc w:val="center"/>
              <w:rPr>
                <w:rFonts w:ascii="Tahoma" w:hAnsi="Tahoma" w:cs="Tahoma"/>
                <w:sz w:val="18"/>
                <w:szCs w:val="18"/>
                <w:lang w:val="ms-MY"/>
              </w:rPr>
            </w:pPr>
            <w:r w:rsidRPr="0075476F">
              <w:rPr>
                <w:rFonts w:ascii="Tahoma" w:hAnsi="Tahoma" w:cs="Tahoma"/>
                <w:b/>
                <w:sz w:val="18"/>
                <w:szCs w:val="18"/>
                <w:lang w:val="ms-MY"/>
              </w:rPr>
              <w:t>[Semua Fakulti, PASP, TPU (termasuk Kampus Bintulu), Peneraju EMS (Pej. Bursar, PPPA, PPKKP, HEPA, CQA, PUU, CoSComm, Pej. Pendaftar &amp; TPU]</w:t>
            </w:r>
          </w:p>
        </w:tc>
        <w:tc>
          <w:tcPr>
            <w:tcW w:w="4347" w:type="dxa"/>
          </w:tcPr>
          <w:p w:rsidR="006E473D" w:rsidRPr="0075476F" w:rsidRDefault="006E473D" w:rsidP="006E473D">
            <w:r w:rsidRPr="0075476F">
              <w:rPr>
                <w:rFonts w:ascii="Tahoma" w:hAnsi="Tahoma" w:cs="Tahoma"/>
                <w:b/>
                <w:sz w:val="20"/>
                <w:szCs w:val="20"/>
                <w:u w:val="single"/>
                <w:lang w:val="ms-MY"/>
              </w:rPr>
              <w:t>Maklum balas</w:t>
            </w:r>
          </w:p>
        </w:tc>
      </w:tr>
      <w:tr w:rsidR="0075476F" w:rsidRPr="0075476F" w:rsidTr="00880B40">
        <w:trPr>
          <w:trHeight w:val="1088"/>
        </w:trPr>
        <w:tc>
          <w:tcPr>
            <w:tcW w:w="993" w:type="dxa"/>
          </w:tcPr>
          <w:p w:rsidR="006E473D" w:rsidRPr="0075476F" w:rsidRDefault="006E473D" w:rsidP="00232C63">
            <w:pPr>
              <w:pStyle w:val="ListParagraph"/>
              <w:numPr>
                <w:ilvl w:val="0"/>
                <w:numId w:val="20"/>
              </w:numPr>
              <w:rPr>
                <w:rFonts w:ascii="Tahoma" w:hAnsi="Tahoma" w:cs="Tahoma"/>
                <w:sz w:val="22"/>
                <w:szCs w:val="22"/>
                <w:lang w:val="ms-MY"/>
              </w:rPr>
            </w:pPr>
          </w:p>
        </w:tc>
        <w:tc>
          <w:tcPr>
            <w:tcW w:w="1984" w:type="dxa"/>
          </w:tcPr>
          <w:p w:rsidR="006E473D" w:rsidRPr="0075476F" w:rsidRDefault="006E473D" w:rsidP="006E473D">
            <w:pPr>
              <w:jc w:val="center"/>
              <w:rPr>
                <w:rFonts w:ascii="Tahoma" w:hAnsi="Tahoma" w:cs="Tahoma"/>
                <w:sz w:val="22"/>
                <w:szCs w:val="22"/>
                <w:lang w:val="ms-MY"/>
              </w:rPr>
            </w:pPr>
            <w:r w:rsidRPr="0075476F">
              <w:rPr>
                <w:rFonts w:ascii="Tahoma" w:hAnsi="Tahoma" w:cs="Tahoma"/>
                <w:sz w:val="22"/>
                <w:szCs w:val="22"/>
                <w:lang w:val="ms-MY"/>
              </w:rPr>
              <w:t>7.6.1.2(c)vii</w:t>
            </w:r>
          </w:p>
        </w:tc>
        <w:tc>
          <w:tcPr>
            <w:tcW w:w="5103" w:type="dxa"/>
          </w:tcPr>
          <w:p w:rsidR="006E473D" w:rsidRPr="0075476F" w:rsidRDefault="006E473D" w:rsidP="006E473D">
            <w:pPr>
              <w:jc w:val="both"/>
              <w:rPr>
                <w:rFonts w:ascii="Tahoma" w:hAnsi="Tahoma" w:cs="Tahoma"/>
                <w:sz w:val="22"/>
                <w:szCs w:val="22"/>
                <w:lang w:val="ms-MY"/>
              </w:rPr>
            </w:pPr>
            <w:r w:rsidRPr="0075476F">
              <w:rPr>
                <w:rFonts w:ascii="Tahoma" w:hAnsi="Tahoma" w:cs="Tahoma"/>
                <w:sz w:val="20"/>
                <w:szCs w:val="20"/>
                <w:lang w:val="ms-MY"/>
              </w:rPr>
              <w:t>mengambil tindakan dalam tempoh 21 hari bekerja atau tarikh yang ditetapkan dan dipersetujui antara Juruaudit dan Auditi dengan melengkapkan maklum balas dan bukti tindakan secara atas talian melalui Portal Jaminan Kualiti (PortalCQA).</w:t>
            </w:r>
          </w:p>
        </w:tc>
        <w:tc>
          <w:tcPr>
            <w:tcW w:w="2693" w:type="dxa"/>
            <w:gridSpan w:val="2"/>
          </w:tcPr>
          <w:p w:rsidR="009926AB" w:rsidRPr="0075476F" w:rsidRDefault="009926AB" w:rsidP="009926AB">
            <w:pPr>
              <w:jc w:val="center"/>
              <w:rPr>
                <w:rFonts w:ascii="Tahoma" w:hAnsi="Tahoma" w:cs="Tahoma"/>
                <w:b/>
                <w:sz w:val="20"/>
                <w:szCs w:val="20"/>
                <w:lang w:val="ms-MY"/>
              </w:rPr>
            </w:pPr>
            <w:r w:rsidRPr="0075476F">
              <w:rPr>
                <w:rFonts w:ascii="Tahoma" w:hAnsi="Tahoma" w:cs="Tahoma"/>
                <w:b/>
                <w:sz w:val="20"/>
                <w:szCs w:val="20"/>
                <w:lang w:val="ms-MY"/>
              </w:rPr>
              <w:t>Ketua PTJ/TWP</w:t>
            </w:r>
          </w:p>
          <w:p w:rsidR="00C87368" w:rsidRPr="0075476F" w:rsidRDefault="009926AB" w:rsidP="009926AB">
            <w:pPr>
              <w:jc w:val="center"/>
              <w:rPr>
                <w:rFonts w:ascii="Tahoma" w:hAnsi="Tahoma" w:cs="Tahoma"/>
                <w:b/>
                <w:sz w:val="20"/>
                <w:szCs w:val="20"/>
                <w:lang w:val="ms-MY"/>
              </w:rPr>
            </w:pPr>
            <w:r w:rsidRPr="0075476F">
              <w:rPr>
                <w:rFonts w:ascii="Tahoma" w:hAnsi="Tahoma" w:cs="Tahoma"/>
                <w:b/>
                <w:sz w:val="20"/>
                <w:szCs w:val="20"/>
                <w:lang w:val="ms-MY"/>
              </w:rPr>
              <w:t xml:space="preserve">yang berkaitan </w:t>
            </w:r>
          </w:p>
          <w:p w:rsidR="009926AB" w:rsidRPr="0075476F" w:rsidRDefault="009926AB" w:rsidP="009926AB">
            <w:pPr>
              <w:jc w:val="center"/>
              <w:rPr>
                <w:rFonts w:ascii="Tahoma" w:hAnsi="Tahoma" w:cs="Tahoma"/>
                <w:b/>
                <w:sz w:val="20"/>
                <w:szCs w:val="20"/>
                <w:lang w:val="ms-MY"/>
              </w:rPr>
            </w:pPr>
          </w:p>
          <w:p w:rsidR="00C87368" w:rsidRPr="0075476F" w:rsidRDefault="00C87368" w:rsidP="006E473D">
            <w:pPr>
              <w:jc w:val="center"/>
              <w:rPr>
                <w:rFonts w:ascii="Tahoma" w:hAnsi="Tahoma" w:cs="Tahoma"/>
                <w:b/>
                <w:sz w:val="18"/>
                <w:szCs w:val="18"/>
                <w:lang w:val="ms-MY"/>
              </w:rPr>
            </w:pPr>
            <w:r w:rsidRPr="0075476F">
              <w:rPr>
                <w:rFonts w:ascii="Tahoma" w:hAnsi="Tahoma" w:cs="Tahoma"/>
                <w:b/>
                <w:sz w:val="18"/>
                <w:szCs w:val="18"/>
                <w:lang w:val="ms-MY"/>
              </w:rPr>
              <w:t>[NCR : FPAS, FRSB, FS, FPSK, FSTM, FK, FPERHUTANAN, FPERTANIAN, FSPM, PPPA &amp; PASP]</w:t>
            </w:r>
          </w:p>
          <w:p w:rsidR="00C87368" w:rsidRPr="0075476F" w:rsidRDefault="00C87368" w:rsidP="006E473D">
            <w:pPr>
              <w:jc w:val="center"/>
              <w:rPr>
                <w:rFonts w:ascii="Tahoma" w:hAnsi="Tahoma" w:cs="Tahoma"/>
                <w:b/>
                <w:sz w:val="18"/>
                <w:szCs w:val="18"/>
                <w:lang w:val="ms-MY"/>
              </w:rPr>
            </w:pPr>
          </w:p>
          <w:p w:rsidR="00C87368" w:rsidRPr="0075476F" w:rsidRDefault="00C87368" w:rsidP="006E473D">
            <w:pPr>
              <w:jc w:val="center"/>
              <w:rPr>
                <w:rFonts w:ascii="Tahoma" w:hAnsi="Tahoma" w:cs="Tahoma"/>
                <w:b/>
                <w:sz w:val="18"/>
                <w:szCs w:val="18"/>
                <w:lang w:val="ms-MY"/>
              </w:rPr>
            </w:pPr>
            <w:r w:rsidRPr="0075476F">
              <w:rPr>
                <w:rFonts w:ascii="Tahoma" w:hAnsi="Tahoma" w:cs="Tahoma"/>
                <w:b/>
                <w:sz w:val="18"/>
                <w:szCs w:val="18"/>
                <w:lang w:val="ms-MY"/>
              </w:rPr>
              <w:t>[OFI : FPERHUTANAN, FPV, FS, FK, FPERTANIAN, FPSK, FRSB, TPU, FBSB, FEP, FPP, FSTM, FSPM &amp; PASP]</w:t>
            </w:r>
          </w:p>
          <w:p w:rsidR="0096756A" w:rsidRPr="0075476F" w:rsidRDefault="0096756A" w:rsidP="006E473D">
            <w:pPr>
              <w:jc w:val="center"/>
              <w:rPr>
                <w:rFonts w:ascii="Tahoma" w:hAnsi="Tahoma" w:cs="Tahoma"/>
                <w:sz w:val="20"/>
                <w:szCs w:val="20"/>
                <w:lang w:val="ms-MY"/>
              </w:rPr>
            </w:pPr>
          </w:p>
        </w:tc>
        <w:tc>
          <w:tcPr>
            <w:tcW w:w="4347" w:type="dxa"/>
          </w:tcPr>
          <w:p w:rsidR="006E473D" w:rsidRPr="0075476F" w:rsidRDefault="006E473D" w:rsidP="006E473D">
            <w:r w:rsidRPr="0075476F">
              <w:rPr>
                <w:rFonts w:ascii="Tahoma" w:hAnsi="Tahoma" w:cs="Tahoma"/>
                <w:b/>
                <w:sz w:val="20"/>
                <w:szCs w:val="20"/>
                <w:u w:val="single"/>
                <w:lang w:val="ms-MY"/>
              </w:rPr>
              <w:t>Maklum balas</w:t>
            </w:r>
          </w:p>
        </w:tc>
      </w:tr>
      <w:tr w:rsidR="0075476F" w:rsidRPr="0075476F" w:rsidTr="000B32D1">
        <w:trPr>
          <w:trHeight w:val="524"/>
        </w:trPr>
        <w:tc>
          <w:tcPr>
            <w:tcW w:w="15120" w:type="dxa"/>
            <w:gridSpan w:val="6"/>
          </w:tcPr>
          <w:p w:rsidR="000B32D1" w:rsidRPr="0075476F" w:rsidRDefault="000B32D1" w:rsidP="00C649BD">
            <w:pPr>
              <w:ind w:left="792" w:hanging="792"/>
              <w:jc w:val="both"/>
              <w:rPr>
                <w:rFonts w:ascii="Tahoma" w:hAnsi="Tahoma" w:cs="Tahoma"/>
                <w:b/>
                <w:sz w:val="20"/>
                <w:szCs w:val="20"/>
                <w:lang w:val="ms-MY"/>
              </w:rPr>
            </w:pPr>
            <w:r w:rsidRPr="0075476F">
              <w:rPr>
                <w:rFonts w:ascii="Tahoma" w:hAnsi="Tahoma" w:cs="Tahoma"/>
                <w:b/>
                <w:sz w:val="20"/>
                <w:szCs w:val="20"/>
                <w:lang w:val="ms-MY"/>
              </w:rPr>
              <w:lastRenderedPageBreak/>
              <w:t>7.6.2</w:t>
            </w:r>
            <w:r w:rsidRPr="0075476F">
              <w:rPr>
                <w:rFonts w:ascii="Tahoma" w:hAnsi="Tahoma" w:cs="Tahoma"/>
                <w:b/>
                <w:sz w:val="20"/>
                <w:szCs w:val="20"/>
                <w:lang w:val="ms-MY"/>
              </w:rPr>
              <w:tab/>
            </w:r>
            <w:r w:rsidR="00D2003C" w:rsidRPr="0075476F">
              <w:rPr>
                <w:rFonts w:ascii="Tahoma" w:hAnsi="Tahoma" w:cs="Tahoma"/>
                <w:b/>
                <w:sz w:val="20"/>
                <w:szCs w:val="20"/>
                <w:lang w:val="ms-MY"/>
              </w:rPr>
              <w:t xml:space="preserve"> </w:t>
            </w:r>
            <w:r w:rsidRPr="0075476F">
              <w:rPr>
                <w:rFonts w:ascii="Tahoma" w:hAnsi="Tahoma" w:cs="Tahoma"/>
                <w:b/>
                <w:sz w:val="20"/>
                <w:szCs w:val="20"/>
                <w:lang w:val="ms-MY"/>
              </w:rPr>
              <w:t>PRESTASI PROSES, KEBERKESANAN DAN KEPATUHAN PERKHIDMATAN</w:t>
            </w:r>
          </w:p>
          <w:p w:rsidR="000B32D1" w:rsidRPr="0075476F" w:rsidRDefault="000B32D1" w:rsidP="000B32D1">
            <w:pPr>
              <w:ind w:left="792" w:hanging="792"/>
              <w:jc w:val="both"/>
              <w:rPr>
                <w:rFonts w:ascii="Tahoma" w:hAnsi="Tahoma" w:cs="Tahoma"/>
                <w:b/>
                <w:sz w:val="20"/>
                <w:szCs w:val="20"/>
                <w:lang w:val="ms-MY"/>
              </w:rPr>
            </w:pPr>
            <w:r w:rsidRPr="0075476F">
              <w:rPr>
                <w:rFonts w:ascii="Tahoma" w:hAnsi="Tahoma" w:cs="Tahoma"/>
                <w:b/>
                <w:sz w:val="20"/>
                <w:szCs w:val="20"/>
                <w:lang w:val="ms-MY"/>
              </w:rPr>
              <w:t xml:space="preserve">7.6.2.1 </w:t>
            </w:r>
            <w:r w:rsidR="00D2003C" w:rsidRPr="0075476F">
              <w:rPr>
                <w:rFonts w:ascii="Tahoma" w:hAnsi="Tahoma" w:cs="Tahoma"/>
                <w:b/>
                <w:sz w:val="20"/>
                <w:szCs w:val="20"/>
                <w:lang w:val="ms-MY"/>
              </w:rPr>
              <w:t xml:space="preserve"> </w:t>
            </w:r>
            <w:r w:rsidRPr="0075476F">
              <w:rPr>
                <w:rFonts w:ascii="Tahoma" w:hAnsi="Tahoma" w:cs="Tahoma"/>
                <w:b/>
                <w:sz w:val="20"/>
                <w:szCs w:val="20"/>
                <w:lang w:val="ms-MY"/>
              </w:rPr>
              <w:t>Pencapaian Objektif dan Sasaran Keselamatan Maklumat</w:t>
            </w:r>
          </w:p>
          <w:p w:rsidR="000B32D1" w:rsidRPr="0075476F" w:rsidRDefault="000B32D1" w:rsidP="000B32D1">
            <w:pPr>
              <w:ind w:left="792" w:hanging="792"/>
              <w:jc w:val="both"/>
              <w:rPr>
                <w:rFonts w:ascii="Tahoma" w:hAnsi="Tahoma" w:cs="Tahoma"/>
                <w:b/>
                <w:sz w:val="20"/>
                <w:szCs w:val="20"/>
                <w:lang w:val="ms-MY"/>
              </w:rPr>
            </w:pPr>
          </w:p>
        </w:tc>
      </w:tr>
      <w:tr w:rsidR="0075476F" w:rsidRPr="0075476F" w:rsidTr="00880B40">
        <w:trPr>
          <w:trHeight w:val="1088"/>
        </w:trPr>
        <w:tc>
          <w:tcPr>
            <w:tcW w:w="993" w:type="dxa"/>
          </w:tcPr>
          <w:p w:rsidR="00801E08" w:rsidRPr="0075476F" w:rsidRDefault="00801E08" w:rsidP="00232C63">
            <w:pPr>
              <w:pStyle w:val="ListParagraph"/>
              <w:numPr>
                <w:ilvl w:val="0"/>
                <w:numId w:val="20"/>
              </w:numPr>
              <w:rPr>
                <w:rFonts w:ascii="Tahoma" w:hAnsi="Tahoma" w:cs="Tahoma"/>
                <w:sz w:val="22"/>
                <w:szCs w:val="22"/>
                <w:lang w:val="ms-MY"/>
              </w:rPr>
            </w:pPr>
          </w:p>
        </w:tc>
        <w:tc>
          <w:tcPr>
            <w:tcW w:w="1984" w:type="dxa"/>
          </w:tcPr>
          <w:p w:rsidR="00801E08" w:rsidRPr="0075476F" w:rsidRDefault="00801E08" w:rsidP="006E473D">
            <w:pPr>
              <w:jc w:val="center"/>
              <w:rPr>
                <w:rFonts w:ascii="Tahoma" w:hAnsi="Tahoma" w:cs="Tahoma"/>
                <w:sz w:val="22"/>
                <w:szCs w:val="22"/>
                <w:lang w:val="ms-MY"/>
              </w:rPr>
            </w:pPr>
            <w:r w:rsidRPr="0075476F">
              <w:rPr>
                <w:rFonts w:ascii="Tahoma" w:hAnsi="Tahoma" w:cs="Tahoma"/>
                <w:sz w:val="22"/>
                <w:szCs w:val="22"/>
                <w:lang w:val="ms-MY"/>
              </w:rPr>
              <w:t>7.6.2.1(d)</w:t>
            </w:r>
          </w:p>
        </w:tc>
        <w:tc>
          <w:tcPr>
            <w:tcW w:w="5103" w:type="dxa"/>
          </w:tcPr>
          <w:p w:rsidR="00801E08" w:rsidRPr="0075476F" w:rsidRDefault="00D44BFA" w:rsidP="006E473D">
            <w:pPr>
              <w:jc w:val="both"/>
              <w:rPr>
                <w:rFonts w:ascii="Tahoma" w:hAnsi="Tahoma" w:cs="Tahoma"/>
                <w:sz w:val="22"/>
                <w:szCs w:val="22"/>
                <w:lang w:val="ms-MY"/>
              </w:rPr>
            </w:pPr>
            <w:r w:rsidRPr="0075476F">
              <w:rPr>
                <w:rFonts w:ascii="Tahoma" w:hAnsi="Tahoma" w:cs="Tahoma"/>
                <w:sz w:val="20"/>
                <w:szCs w:val="20"/>
                <w:lang w:val="ms-MY"/>
              </w:rPr>
              <w:t>mesyuarat mengambil maklum dan bersetuju supaya data pencapaian bagi objektif yang melibatkan proses pendaftaran pelajar baharu prasiswazah disemak semula selepas pendaftaran pelajar baharu prasiswazah sesi kemasukan 2018/2019 bagi mendapatkan data yang tepat bagi pencapaian keseluruhan objektif berkenaan tahun 2018.</w:t>
            </w:r>
          </w:p>
        </w:tc>
        <w:tc>
          <w:tcPr>
            <w:tcW w:w="2693" w:type="dxa"/>
            <w:gridSpan w:val="2"/>
          </w:tcPr>
          <w:p w:rsidR="00801E08" w:rsidRPr="0075476F" w:rsidRDefault="00D44BFA" w:rsidP="006E473D">
            <w:pPr>
              <w:jc w:val="center"/>
              <w:rPr>
                <w:rFonts w:ascii="Tahoma" w:hAnsi="Tahoma" w:cs="Tahoma"/>
                <w:sz w:val="20"/>
                <w:szCs w:val="20"/>
                <w:lang w:val="ms-MY"/>
              </w:rPr>
            </w:pPr>
            <w:r w:rsidRPr="0075476F">
              <w:rPr>
                <w:rFonts w:ascii="Tahoma" w:hAnsi="Tahoma" w:cs="Tahoma"/>
                <w:b/>
                <w:sz w:val="20"/>
                <w:szCs w:val="20"/>
                <w:lang w:val="ms-MY"/>
              </w:rPr>
              <w:t>TNC HEPA/TWP Pejabat TNC HEPA</w:t>
            </w:r>
          </w:p>
        </w:tc>
        <w:tc>
          <w:tcPr>
            <w:tcW w:w="4347" w:type="dxa"/>
          </w:tcPr>
          <w:p w:rsidR="00801E08" w:rsidRPr="0075476F" w:rsidRDefault="00801E08" w:rsidP="006E473D">
            <w:r w:rsidRPr="0075476F">
              <w:rPr>
                <w:rFonts w:ascii="Tahoma" w:hAnsi="Tahoma" w:cs="Tahoma"/>
                <w:b/>
                <w:sz w:val="20"/>
                <w:szCs w:val="20"/>
                <w:u w:val="single"/>
                <w:lang w:val="ms-MY"/>
              </w:rPr>
              <w:t>Maklum balas</w:t>
            </w:r>
          </w:p>
        </w:tc>
      </w:tr>
      <w:tr w:rsidR="0075476F" w:rsidRPr="0075476F" w:rsidTr="00880B40">
        <w:trPr>
          <w:trHeight w:val="1088"/>
        </w:trPr>
        <w:tc>
          <w:tcPr>
            <w:tcW w:w="993" w:type="dxa"/>
          </w:tcPr>
          <w:p w:rsidR="00801E08" w:rsidRPr="0075476F" w:rsidRDefault="00801E08" w:rsidP="00232C63">
            <w:pPr>
              <w:pStyle w:val="ListParagraph"/>
              <w:numPr>
                <w:ilvl w:val="0"/>
                <w:numId w:val="20"/>
              </w:numPr>
              <w:rPr>
                <w:rFonts w:ascii="Tahoma" w:hAnsi="Tahoma" w:cs="Tahoma"/>
                <w:sz w:val="22"/>
                <w:szCs w:val="22"/>
                <w:lang w:val="ms-MY"/>
              </w:rPr>
            </w:pPr>
          </w:p>
        </w:tc>
        <w:tc>
          <w:tcPr>
            <w:tcW w:w="1984" w:type="dxa"/>
          </w:tcPr>
          <w:p w:rsidR="00801E08" w:rsidRPr="0075476F" w:rsidRDefault="00801E08" w:rsidP="006E473D">
            <w:pPr>
              <w:tabs>
                <w:tab w:val="left" w:pos="1426"/>
              </w:tabs>
              <w:jc w:val="center"/>
              <w:rPr>
                <w:rFonts w:ascii="Tahoma" w:hAnsi="Tahoma" w:cs="Tahoma"/>
                <w:sz w:val="22"/>
                <w:szCs w:val="22"/>
                <w:lang w:val="ms-MY"/>
              </w:rPr>
            </w:pPr>
            <w:r w:rsidRPr="0075476F">
              <w:rPr>
                <w:rFonts w:ascii="Tahoma" w:hAnsi="Tahoma" w:cs="Tahoma"/>
                <w:sz w:val="22"/>
                <w:szCs w:val="22"/>
                <w:lang w:val="ms-MY"/>
              </w:rPr>
              <w:t>7.6.2.1(e)i</w:t>
            </w:r>
          </w:p>
        </w:tc>
        <w:tc>
          <w:tcPr>
            <w:tcW w:w="5103" w:type="dxa"/>
          </w:tcPr>
          <w:p w:rsidR="00232C63" w:rsidRPr="0075476F" w:rsidRDefault="00232C63" w:rsidP="00232C63">
            <w:pPr>
              <w:pStyle w:val="ListParagraph"/>
              <w:ind w:left="0"/>
              <w:jc w:val="both"/>
              <w:rPr>
                <w:rFonts w:ascii="Tahoma" w:hAnsi="Tahoma" w:cs="Tahoma"/>
                <w:sz w:val="20"/>
                <w:szCs w:val="20"/>
                <w:lang w:val="ms-MY"/>
              </w:rPr>
            </w:pPr>
            <w:r w:rsidRPr="0075476F">
              <w:rPr>
                <w:rFonts w:ascii="Tahoma" w:hAnsi="Tahoma" w:cs="Tahoma"/>
                <w:sz w:val="20"/>
                <w:szCs w:val="20"/>
                <w:lang w:val="ms-MY"/>
              </w:rPr>
              <w:t>Mesyuarat mengambil perhatian dan bersetuju supaya tindakan diambil berhubung:</w:t>
            </w:r>
          </w:p>
          <w:p w:rsidR="003D643F" w:rsidRPr="0075476F" w:rsidRDefault="00232C63" w:rsidP="00232C63">
            <w:pPr>
              <w:pStyle w:val="ListParagraph"/>
              <w:ind w:left="0"/>
              <w:jc w:val="both"/>
              <w:rPr>
                <w:rFonts w:ascii="Tahoma" w:hAnsi="Tahoma" w:cs="Tahoma"/>
                <w:sz w:val="20"/>
                <w:szCs w:val="20"/>
                <w:lang w:val="ms-MY"/>
              </w:rPr>
            </w:pPr>
            <w:r w:rsidRPr="0075476F">
              <w:rPr>
                <w:rFonts w:ascii="Tahoma" w:hAnsi="Tahoma" w:cs="Tahoma"/>
                <w:sz w:val="20"/>
                <w:szCs w:val="20"/>
                <w:lang w:val="ms-MY"/>
              </w:rPr>
              <w:t>perubahan Objektif dan Sasaran Keselamatan Maklumat tahun 2018 dipantau dan diukur keberkesanannya dua (2) kali setahun bagi memastikan ianya sesuai, mencukupi dan dapat dilaksanakan dengan berkesan dalam Sistem Pengurusan Keselamatan Maklumat  di UPM.</w:t>
            </w:r>
          </w:p>
        </w:tc>
        <w:tc>
          <w:tcPr>
            <w:tcW w:w="2693" w:type="dxa"/>
            <w:gridSpan w:val="2"/>
          </w:tcPr>
          <w:p w:rsidR="009D7E91" w:rsidRPr="0075476F" w:rsidRDefault="009D7E91" w:rsidP="006E473D">
            <w:pPr>
              <w:jc w:val="center"/>
              <w:rPr>
                <w:rFonts w:ascii="Tahoma" w:hAnsi="Tahoma" w:cs="Tahoma"/>
                <w:b/>
                <w:sz w:val="20"/>
                <w:szCs w:val="20"/>
                <w:lang w:val="ms-MY"/>
              </w:rPr>
            </w:pPr>
          </w:p>
          <w:p w:rsidR="009D7E91" w:rsidRPr="0075476F" w:rsidRDefault="009D7E91" w:rsidP="006E473D">
            <w:pPr>
              <w:jc w:val="center"/>
              <w:rPr>
                <w:rFonts w:ascii="Tahoma" w:hAnsi="Tahoma" w:cs="Tahoma"/>
                <w:b/>
                <w:sz w:val="20"/>
                <w:szCs w:val="20"/>
                <w:lang w:val="ms-MY"/>
              </w:rPr>
            </w:pPr>
          </w:p>
          <w:p w:rsidR="00801E08" w:rsidRPr="0075476F" w:rsidRDefault="00232C63" w:rsidP="006E473D">
            <w:pPr>
              <w:jc w:val="center"/>
              <w:rPr>
                <w:rFonts w:ascii="Tahoma" w:hAnsi="Tahoma" w:cs="Tahoma"/>
                <w:sz w:val="20"/>
                <w:szCs w:val="20"/>
                <w:lang w:val="ms-MY"/>
              </w:rPr>
            </w:pPr>
            <w:r w:rsidRPr="0075476F">
              <w:rPr>
                <w:rFonts w:ascii="Tahoma" w:hAnsi="Tahoma" w:cs="Tahoma"/>
                <w:b/>
                <w:sz w:val="20"/>
                <w:szCs w:val="20"/>
                <w:lang w:val="ms-MY"/>
              </w:rPr>
              <w:t>TWP ISMS &amp;</w:t>
            </w:r>
            <w:r w:rsidRPr="0075476F">
              <w:rPr>
                <w:rFonts w:ascii="Tahoma" w:hAnsi="Tahoma" w:cs="Tahoma"/>
                <w:b/>
                <w:sz w:val="20"/>
                <w:szCs w:val="20"/>
                <w:lang w:val="ms-MY"/>
              </w:rPr>
              <w:br/>
              <w:t>Ketua/TWP PTJ Pasukan ISMS (HEPA, iDEC, CADe UPMKB)</w:t>
            </w:r>
          </w:p>
        </w:tc>
        <w:tc>
          <w:tcPr>
            <w:tcW w:w="4347" w:type="dxa"/>
          </w:tcPr>
          <w:p w:rsidR="00801E08" w:rsidRPr="0075476F" w:rsidRDefault="00801E08" w:rsidP="006E473D">
            <w:r w:rsidRPr="0075476F">
              <w:rPr>
                <w:rFonts w:ascii="Tahoma" w:hAnsi="Tahoma" w:cs="Tahoma"/>
                <w:b/>
                <w:sz w:val="20"/>
                <w:szCs w:val="20"/>
                <w:u w:val="single"/>
                <w:lang w:val="ms-MY"/>
              </w:rPr>
              <w:t>Maklum balas</w:t>
            </w:r>
          </w:p>
        </w:tc>
      </w:tr>
      <w:tr w:rsidR="0075476F" w:rsidRPr="0075476F" w:rsidTr="00880B40">
        <w:trPr>
          <w:trHeight w:val="1088"/>
        </w:trPr>
        <w:tc>
          <w:tcPr>
            <w:tcW w:w="993" w:type="dxa"/>
          </w:tcPr>
          <w:p w:rsidR="00801E08" w:rsidRPr="0075476F" w:rsidRDefault="00801E08" w:rsidP="00232C63">
            <w:pPr>
              <w:pStyle w:val="ListParagraph"/>
              <w:numPr>
                <w:ilvl w:val="0"/>
                <w:numId w:val="20"/>
              </w:numPr>
              <w:rPr>
                <w:rFonts w:ascii="Tahoma" w:hAnsi="Tahoma" w:cs="Tahoma"/>
                <w:sz w:val="22"/>
                <w:szCs w:val="22"/>
                <w:lang w:val="ms-MY"/>
              </w:rPr>
            </w:pPr>
          </w:p>
        </w:tc>
        <w:tc>
          <w:tcPr>
            <w:tcW w:w="1984" w:type="dxa"/>
          </w:tcPr>
          <w:p w:rsidR="00801E08" w:rsidRPr="0075476F" w:rsidRDefault="00801E08" w:rsidP="006E473D">
            <w:pPr>
              <w:jc w:val="center"/>
              <w:rPr>
                <w:rFonts w:ascii="Tahoma" w:hAnsi="Tahoma" w:cs="Tahoma"/>
                <w:sz w:val="22"/>
                <w:szCs w:val="22"/>
                <w:lang w:val="ms-MY"/>
              </w:rPr>
            </w:pPr>
            <w:r w:rsidRPr="0075476F">
              <w:rPr>
                <w:rFonts w:ascii="Tahoma" w:hAnsi="Tahoma" w:cs="Tahoma"/>
                <w:sz w:val="22"/>
                <w:szCs w:val="22"/>
                <w:lang w:val="ms-MY"/>
              </w:rPr>
              <w:t>7.6.2.1(e)ii</w:t>
            </w:r>
          </w:p>
        </w:tc>
        <w:tc>
          <w:tcPr>
            <w:tcW w:w="5103" w:type="dxa"/>
          </w:tcPr>
          <w:p w:rsidR="00F92BAC" w:rsidRPr="0075476F" w:rsidRDefault="00F92BAC" w:rsidP="00F92BAC">
            <w:pPr>
              <w:pStyle w:val="ListParagraph"/>
              <w:ind w:left="0"/>
              <w:jc w:val="both"/>
              <w:rPr>
                <w:rFonts w:ascii="Tahoma" w:hAnsi="Tahoma" w:cs="Tahoma"/>
                <w:sz w:val="20"/>
                <w:szCs w:val="20"/>
                <w:lang w:val="ms-MY"/>
              </w:rPr>
            </w:pPr>
            <w:r w:rsidRPr="0075476F">
              <w:rPr>
                <w:rFonts w:ascii="Tahoma" w:hAnsi="Tahoma" w:cs="Tahoma"/>
                <w:sz w:val="20"/>
                <w:szCs w:val="20"/>
                <w:lang w:val="ms-MY"/>
              </w:rPr>
              <w:t>Mesyuarat mengambil perhatian dan bersetuju supaya tindakan diambil berhubung:</w:t>
            </w:r>
          </w:p>
          <w:p w:rsidR="003D643F" w:rsidRPr="0075476F" w:rsidRDefault="00F92BAC" w:rsidP="006E473D">
            <w:pPr>
              <w:jc w:val="both"/>
              <w:rPr>
                <w:rFonts w:ascii="Tahoma" w:hAnsi="Tahoma" w:cs="Tahoma"/>
                <w:sz w:val="20"/>
                <w:szCs w:val="20"/>
                <w:lang w:val="ms-MY"/>
              </w:rPr>
            </w:pPr>
            <w:r w:rsidRPr="0075476F">
              <w:rPr>
                <w:rFonts w:ascii="Tahoma" w:hAnsi="Tahoma" w:cs="Tahoma"/>
                <w:sz w:val="20"/>
                <w:szCs w:val="20"/>
                <w:lang w:val="ms-MY"/>
              </w:rPr>
              <w:t>kajian semula terhadap kenyataan objektif dan kaedah pengukuran bagi objektif no. 5 dan 6 sebagaimana cadangan penambahbaikan semasa pelaksanaan Audit Dalaman ISMS tahun 2018.</w:t>
            </w:r>
          </w:p>
          <w:p w:rsidR="0096756A" w:rsidRPr="0075476F" w:rsidRDefault="0096756A" w:rsidP="006E473D">
            <w:pPr>
              <w:jc w:val="both"/>
              <w:rPr>
                <w:rFonts w:ascii="Tahoma" w:hAnsi="Tahoma" w:cs="Tahoma"/>
                <w:sz w:val="20"/>
                <w:szCs w:val="20"/>
                <w:lang w:val="ms-MY"/>
              </w:rPr>
            </w:pPr>
          </w:p>
        </w:tc>
        <w:tc>
          <w:tcPr>
            <w:tcW w:w="2693" w:type="dxa"/>
            <w:gridSpan w:val="2"/>
          </w:tcPr>
          <w:p w:rsidR="009D7E91" w:rsidRPr="0075476F" w:rsidRDefault="009D7E91" w:rsidP="006E473D">
            <w:pPr>
              <w:jc w:val="center"/>
              <w:rPr>
                <w:rFonts w:ascii="Tahoma" w:hAnsi="Tahoma" w:cs="Tahoma"/>
                <w:b/>
                <w:sz w:val="20"/>
                <w:szCs w:val="20"/>
                <w:lang w:val="ms-MY"/>
              </w:rPr>
            </w:pPr>
          </w:p>
          <w:p w:rsidR="009D7E91" w:rsidRPr="0075476F" w:rsidRDefault="009D7E91" w:rsidP="006E473D">
            <w:pPr>
              <w:jc w:val="center"/>
              <w:rPr>
                <w:rFonts w:ascii="Tahoma" w:hAnsi="Tahoma" w:cs="Tahoma"/>
                <w:b/>
                <w:sz w:val="20"/>
                <w:szCs w:val="20"/>
                <w:lang w:val="ms-MY"/>
              </w:rPr>
            </w:pPr>
          </w:p>
          <w:p w:rsidR="00801E08" w:rsidRPr="0075476F" w:rsidRDefault="009D7E91" w:rsidP="006E473D">
            <w:pPr>
              <w:jc w:val="center"/>
              <w:rPr>
                <w:rFonts w:ascii="Tahoma" w:hAnsi="Tahoma" w:cs="Tahoma"/>
                <w:sz w:val="20"/>
                <w:szCs w:val="20"/>
                <w:lang w:val="ms-MY"/>
              </w:rPr>
            </w:pPr>
            <w:r w:rsidRPr="0075476F">
              <w:rPr>
                <w:rFonts w:ascii="Tahoma" w:hAnsi="Tahoma" w:cs="Tahoma"/>
                <w:b/>
                <w:sz w:val="20"/>
                <w:szCs w:val="20"/>
                <w:lang w:val="ms-MY"/>
              </w:rPr>
              <w:t>Pengarah/TWP CADe</w:t>
            </w:r>
          </w:p>
        </w:tc>
        <w:tc>
          <w:tcPr>
            <w:tcW w:w="4347" w:type="dxa"/>
          </w:tcPr>
          <w:p w:rsidR="00801E08" w:rsidRPr="0075476F" w:rsidRDefault="00801E08" w:rsidP="006E473D">
            <w:r w:rsidRPr="0075476F">
              <w:rPr>
                <w:rFonts w:ascii="Tahoma" w:hAnsi="Tahoma" w:cs="Tahoma"/>
                <w:b/>
                <w:sz w:val="20"/>
                <w:szCs w:val="20"/>
                <w:u w:val="single"/>
                <w:lang w:val="ms-MY"/>
              </w:rPr>
              <w:t>Maklum balas</w:t>
            </w:r>
          </w:p>
        </w:tc>
      </w:tr>
      <w:tr w:rsidR="0075476F" w:rsidRPr="0075476F" w:rsidTr="00D2003C">
        <w:trPr>
          <w:trHeight w:val="406"/>
        </w:trPr>
        <w:tc>
          <w:tcPr>
            <w:tcW w:w="15120" w:type="dxa"/>
            <w:gridSpan w:val="6"/>
          </w:tcPr>
          <w:p w:rsidR="00D2003C" w:rsidRPr="0075476F" w:rsidRDefault="00D2003C" w:rsidP="00D2003C">
            <w:pPr>
              <w:rPr>
                <w:rFonts w:ascii="Tahoma" w:hAnsi="Tahoma" w:cs="Tahoma"/>
                <w:b/>
                <w:sz w:val="20"/>
                <w:szCs w:val="20"/>
                <w:u w:val="single"/>
                <w:lang w:val="ms-MY"/>
              </w:rPr>
            </w:pPr>
            <w:r w:rsidRPr="0075476F">
              <w:rPr>
                <w:rFonts w:ascii="Tahoma" w:hAnsi="Tahoma" w:cs="Tahoma"/>
                <w:b/>
                <w:sz w:val="20"/>
                <w:szCs w:val="20"/>
                <w:lang w:val="ms-MY"/>
              </w:rPr>
              <w:t xml:space="preserve">7.6.2.2   </w:t>
            </w:r>
            <w:r w:rsidR="003D643F" w:rsidRPr="0075476F">
              <w:rPr>
                <w:rFonts w:ascii="Tahoma" w:hAnsi="Tahoma" w:cs="Tahoma"/>
                <w:b/>
                <w:sz w:val="20"/>
                <w:szCs w:val="20"/>
                <w:lang w:val="ms-MY"/>
              </w:rPr>
              <w:t xml:space="preserve"> </w:t>
            </w:r>
            <w:r w:rsidRPr="0075476F">
              <w:rPr>
                <w:rFonts w:ascii="Tahoma" w:hAnsi="Tahoma" w:cs="Tahoma"/>
                <w:b/>
                <w:sz w:val="20"/>
                <w:szCs w:val="20"/>
                <w:lang w:val="ms-MY"/>
              </w:rPr>
              <w:t>Pelaksanaan Kawalan di Pelan Pemulihan Risiko Keselamatan Maklumat</w:t>
            </w:r>
          </w:p>
        </w:tc>
      </w:tr>
      <w:tr w:rsidR="0075476F" w:rsidRPr="0075476F" w:rsidTr="00880B40">
        <w:trPr>
          <w:trHeight w:val="1088"/>
        </w:trPr>
        <w:tc>
          <w:tcPr>
            <w:tcW w:w="993" w:type="dxa"/>
          </w:tcPr>
          <w:p w:rsidR="00D2003C" w:rsidRPr="0075476F" w:rsidRDefault="00D2003C" w:rsidP="00232C63">
            <w:pPr>
              <w:pStyle w:val="ListParagraph"/>
              <w:numPr>
                <w:ilvl w:val="0"/>
                <w:numId w:val="20"/>
              </w:numPr>
              <w:rPr>
                <w:rFonts w:ascii="Tahoma" w:hAnsi="Tahoma" w:cs="Tahoma"/>
                <w:sz w:val="22"/>
                <w:szCs w:val="22"/>
                <w:lang w:val="ms-MY"/>
              </w:rPr>
            </w:pPr>
          </w:p>
        </w:tc>
        <w:tc>
          <w:tcPr>
            <w:tcW w:w="1984" w:type="dxa"/>
          </w:tcPr>
          <w:p w:rsidR="00D2003C" w:rsidRPr="0075476F" w:rsidRDefault="00D2003C" w:rsidP="006E473D">
            <w:pPr>
              <w:jc w:val="center"/>
              <w:rPr>
                <w:rFonts w:ascii="Tahoma" w:hAnsi="Tahoma" w:cs="Tahoma"/>
                <w:sz w:val="22"/>
                <w:szCs w:val="22"/>
                <w:lang w:val="ms-MY"/>
              </w:rPr>
            </w:pPr>
            <w:r w:rsidRPr="0075476F">
              <w:rPr>
                <w:rFonts w:ascii="Tahoma" w:hAnsi="Tahoma" w:cs="Tahoma"/>
                <w:sz w:val="22"/>
                <w:szCs w:val="22"/>
                <w:lang w:val="ms-MY"/>
              </w:rPr>
              <w:t>7.6.2.2(c)</w:t>
            </w:r>
          </w:p>
        </w:tc>
        <w:tc>
          <w:tcPr>
            <w:tcW w:w="5103" w:type="dxa"/>
          </w:tcPr>
          <w:p w:rsidR="00D2003C" w:rsidRPr="0075476F" w:rsidRDefault="007B3251" w:rsidP="006E473D">
            <w:pPr>
              <w:jc w:val="both"/>
              <w:rPr>
                <w:rFonts w:ascii="Tahoma" w:hAnsi="Tahoma" w:cs="Tahoma"/>
                <w:b/>
                <w:sz w:val="20"/>
                <w:szCs w:val="20"/>
                <w:lang w:val="ms-MY"/>
              </w:rPr>
            </w:pPr>
            <w:r w:rsidRPr="0075476F">
              <w:rPr>
                <w:rFonts w:ascii="Tahoma" w:hAnsi="Tahoma" w:cs="Tahoma"/>
                <w:sz w:val="20"/>
                <w:szCs w:val="20"/>
                <w:lang w:val="ms-MY"/>
              </w:rPr>
              <w:t xml:space="preserve">mesyuarat mengambil perhatian dan bersetuju supaya peneraju ISMS melaksanakan pemantauan terhadap  keberkesanan tindakan pelan pemulihan risiko yang digunakan dalam menyediakan perlindungan dan kawalan tahap risiko Sistem Pengurusan Keselamatan Maklumat di UPM sepertimana dinyatakan di </w:t>
            </w:r>
            <w:r w:rsidRPr="0075476F">
              <w:rPr>
                <w:rFonts w:ascii="Tahoma" w:hAnsi="Tahoma" w:cs="Tahoma"/>
                <w:b/>
                <w:sz w:val="20"/>
                <w:szCs w:val="20"/>
                <w:lang w:val="ms-MY"/>
              </w:rPr>
              <w:t>Lampiran 11.</w:t>
            </w:r>
          </w:p>
          <w:p w:rsidR="0096756A" w:rsidRPr="0075476F" w:rsidRDefault="0096756A" w:rsidP="006E473D">
            <w:pPr>
              <w:jc w:val="both"/>
              <w:rPr>
                <w:rFonts w:ascii="Tahoma" w:hAnsi="Tahoma" w:cs="Tahoma"/>
                <w:sz w:val="22"/>
                <w:szCs w:val="22"/>
                <w:lang w:val="ms-MY"/>
              </w:rPr>
            </w:pPr>
          </w:p>
          <w:p w:rsidR="0096756A" w:rsidRPr="0075476F" w:rsidRDefault="0096756A" w:rsidP="006E473D">
            <w:pPr>
              <w:jc w:val="both"/>
              <w:rPr>
                <w:rFonts w:ascii="Tahoma" w:hAnsi="Tahoma" w:cs="Tahoma"/>
                <w:sz w:val="22"/>
                <w:szCs w:val="22"/>
                <w:lang w:val="ms-MY"/>
              </w:rPr>
            </w:pPr>
          </w:p>
          <w:p w:rsidR="0096756A" w:rsidRPr="0075476F" w:rsidRDefault="0096756A" w:rsidP="006E473D">
            <w:pPr>
              <w:jc w:val="both"/>
              <w:rPr>
                <w:rFonts w:ascii="Tahoma" w:hAnsi="Tahoma" w:cs="Tahoma"/>
                <w:sz w:val="22"/>
                <w:szCs w:val="22"/>
                <w:lang w:val="ms-MY"/>
              </w:rPr>
            </w:pPr>
          </w:p>
          <w:p w:rsidR="0096756A" w:rsidRPr="0075476F" w:rsidRDefault="0096756A" w:rsidP="006E473D">
            <w:pPr>
              <w:jc w:val="both"/>
              <w:rPr>
                <w:rFonts w:ascii="Tahoma" w:hAnsi="Tahoma" w:cs="Tahoma"/>
                <w:sz w:val="22"/>
                <w:szCs w:val="22"/>
                <w:lang w:val="ms-MY"/>
              </w:rPr>
            </w:pPr>
          </w:p>
          <w:p w:rsidR="0096756A" w:rsidRPr="0075476F" w:rsidRDefault="0096756A" w:rsidP="006E473D">
            <w:pPr>
              <w:jc w:val="both"/>
              <w:rPr>
                <w:rFonts w:ascii="Tahoma" w:hAnsi="Tahoma" w:cs="Tahoma"/>
                <w:sz w:val="22"/>
                <w:szCs w:val="22"/>
                <w:lang w:val="ms-MY"/>
              </w:rPr>
            </w:pPr>
          </w:p>
        </w:tc>
        <w:tc>
          <w:tcPr>
            <w:tcW w:w="2693" w:type="dxa"/>
            <w:gridSpan w:val="2"/>
          </w:tcPr>
          <w:p w:rsidR="00D2003C" w:rsidRPr="0075476F" w:rsidRDefault="007B3251" w:rsidP="006E473D">
            <w:pPr>
              <w:jc w:val="center"/>
              <w:rPr>
                <w:rFonts w:ascii="Tahoma" w:hAnsi="Tahoma" w:cs="Tahoma"/>
                <w:b/>
                <w:sz w:val="20"/>
                <w:szCs w:val="20"/>
                <w:lang w:val="ms-MY"/>
              </w:rPr>
            </w:pPr>
            <w:r w:rsidRPr="0075476F">
              <w:rPr>
                <w:rFonts w:ascii="Tahoma" w:hAnsi="Tahoma" w:cs="Tahoma"/>
                <w:b/>
                <w:sz w:val="20"/>
                <w:szCs w:val="20"/>
                <w:lang w:val="ms-MY"/>
              </w:rPr>
              <w:t>TWP ISMS &amp;</w:t>
            </w:r>
            <w:r w:rsidRPr="0075476F">
              <w:rPr>
                <w:rFonts w:ascii="Tahoma" w:hAnsi="Tahoma" w:cs="Tahoma"/>
                <w:b/>
                <w:sz w:val="20"/>
                <w:szCs w:val="20"/>
                <w:lang w:val="ms-MY"/>
              </w:rPr>
              <w:br/>
              <w:t>Ketua/TWP PTJ Pasukan ISMS (HEPA, iDEC, CADe UPMKB)</w:t>
            </w:r>
          </w:p>
          <w:p w:rsidR="00C87368" w:rsidRPr="0075476F" w:rsidRDefault="00C87368" w:rsidP="006E473D">
            <w:pPr>
              <w:jc w:val="center"/>
              <w:rPr>
                <w:rFonts w:ascii="Tahoma" w:hAnsi="Tahoma" w:cs="Tahoma"/>
                <w:b/>
                <w:sz w:val="20"/>
                <w:szCs w:val="20"/>
                <w:lang w:val="ms-MY"/>
              </w:rPr>
            </w:pPr>
          </w:p>
          <w:p w:rsidR="00C87368" w:rsidRPr="0075476F" w:rsidRDefault="00C87368" w:rsidP="006E473D">
            <w:pPr>
              <w:jc w:val="center"/>
              <w:rPr>
                <w:rFonts w:ascii="Tahoma" w:hAnsi="Tahoma" w:cs="Tahoma"/>
                <w:sz w:val="18"/>
                <w:szCs w:val="18"/>
                <w:lang w:val="ms-MY"/>
              </w:rPr>
            </w:pPr>
            <w:r w:rsidRPr="0075476F">
              <w:rPr>
                <w:rFonts w:ascii="Tahoma" w:hAnsi="Tahoma" w:cs="Tahoma"/>
                <w:b/>
                <w:sz w:val="18"/>
                <w:szCs w:val="18"/>
                <w:lang w:val="ms-MY"/>
              </w:rPr>
              <w:t>[Rujuk bersama Agenda 5(c) JK Kualiti ke-41</w:t>
            </w:r>
          </w:p>
        </w:tc>
        <w:tc>
          <w:tcPr>
            <w:tcW w:w="4347" w:type="dxa"/>
          </w:tcPr>
          <w:p w:rsidR="00D2003C" w:rsidRPr="0075476F" w:rsidRDefault="00D2003C" w:rsidP="006E473D">
            <w:r w:rsidRPr="0075476F">
              <w:rPr>
                <w:rFonts w:ascii="Tahoma" w:hAnsi="Tahoma" w:cs="Tahoma"/>
                <w:b/>
                <w:sz w:val="20"/>
                <w:szCs w:val="20"/>
                <w:u w:val="single"/>
                <w:lang w:val="ms-MY"/>
              </w:rPr>
              <w:t>Maklum balas</w:t>
            </w:r>
          </w:p>
        </w:tc>
      </w:tr>
      <w:tr w:rsidR="0075476F" w:rsidRPr="0075476F" w:rsidTr="003D643F">
        <w:trPr>
          <w:trHeight w:val="377"/>
        </w:trPr>
        <w:tc>
          <w:tcPr>
            <w:tcW w:w="15120" w:type="dxa"/>
            <w:gridSpan w:val="6"/>
          </w:tcPr>
          <w:p w:rsidR="003D643F" w:rsidRPr="0075476F" w:rsidRDefault="003D643F" w:rsidP="006E473D">
            <w:pPr>
              <w:rPr>
                <w:rFonts w:ascii="Tahoma" w:hAnsi="Tahoma" w:cs="Tahoma"/>
                <w:b/>
                <w:sz w:val="20"/>
                <w:szCs w:val="20"/>
                <w:u w:val="single"/>
                <w:lang w:val="ms-MY"/>
              </w:rPr>
            </w:pPr>
            <w:r w:rsidRPr="0075476F">
              <w:rPr>
                <w:rFonts w:ascii="Tahoma" w:hAnsi="Tahoma" w:cs="Tahoma"/>
                <w:b/>
                <w:sz w:val="20"/>
                <w:szCs w:val="20"/>
                <w:lang w:val="ms-MY"/>
              </w:rPr>
              <w:lastRenderedPageBreak/>
              <w:t>7.6.2.3</w:t>
            </w:r>
            <w:r w:rsidRPr="0075476F">
              <w:rPr>
                <w:rFonts w:ascii="Tahoma" w:hAnsi="Tahoma" w:cs="Tahoma"/>
                <w:b/>
                <w:sz w:val="20"/>
                <w:szCs w:val="20"/>
                <w:lang w:val="ms-MY"/>
              </w:rPr>
              <w:tab/>
              <w:t xml:space="preserve">   Pencapaian Objektif dan Sasaran Alam Sekitar</w:t>
            </w:r>
          </w:p>
        </w:tc>
      </w:tr>
      <w:tr w:rsidR="0075476F" w:rsidRPr="0075476F" w:rsidTr="00880B40">
        <w:trPr>
          <w:trHeight w:val="1088"/>
        </w:trPr>
        <w:tc>
          <w:tcPr>
            <w:tcW w:w="993" w:type="dxa"/>
          </w:tcPr>
          <w:p w:rsidR="003D643F" w:rsidRPr="0075476F" w:rsidRDefault="003D643F" w:rsidP="00232C63">
            <w:pPr>
              <w:pStyle w:val="ListParagraph"/>
              <w:numPr>
                <w:ilvl w:val="0"/>
                <w:numId w:val="20"/>
              </w:numPr>
              <w:rPr>
                <w:rFonts w:ascii="Tahoma" w:hAnsi="Tahoma" w:cs="Tahoma"/>
                <w:sz w:val="22"/>
                <w:szCs w:val="22"/>
                <w:lang w:val="ms-MY"/>
              </w:rPr>
            </w:pPr>
          </w:p>
        </w:tc>
        <w:tc>
          <w:tcPr>
            <w:tcW w:w="1984" w:type="dxa"/>
          </w:tcPr>
          <w:p w:rsidR="003D643F" w:rsidRPr="0075476F" w:rsidRDefault="003D643F" w:rsidP="006E473D">
            <w:pPr>
              <w:jc w:val="center"/>
              <w:rPr>
                <w:rFonts w:ascii="Tahoma" w:hAnsi="Tahoma" w:cs="Tahoma"/>
                <w:sz w:val="22"/>
                <w:szCs w:val="22"/>
                <w:lang w:val="ms-MY"/>
              </w:rPr>
            </w:pPr>
            <w:r w:rsidRPr="0075476F">
              <w:rPr>
                <w:rFonts w:ascii="Tahoma" w:hAnsi="Tahoma" w:cs="Tahoma"/>
                <w:sz w:val="22"/>
                <w:szCs w:val="22"/>
                <w:lang w:val="ms-MY"/>
              </w:rPr>
              <w:t>7.6.2.3(d)</w:t>
            </w:r>
          </w:p>
        </w:tc>
        <w:tc>
          <w:tcPr>
            <w:tcW w:w="5103" w:type="dxa"/>
          </w:tcPr>
          <w:p w:rsidR="003D643F" w:rsidRPr="0075476F" w:rsidRDefault="003D643F" w:rsidP="006E473D">
            <w:pPr>
              <w:jc w:val="both"/>
              <w:rPr>
                <w:rFonts w:ascii="Tahoma" w:hAnsi="Tahoma" w:cs="Tahoma"/>
                <w:sz w:val="22"/>
                <w:szCs w:val="22"/>
                <w:lang w:val="ms-MY"/>
              </w:rPr>
            </w:pPr>
            <w:r w:rsidRPr="0075476F">
              <w:rPr>
                <w:rFonts w:ascii="Tahoma" w:hAnsi="Tahoma" w:cs="Tahoma"/>
                <w:sz w:val="20"/>
                <w:szCs w:val="20"/>
                <w:lang w:val="ms-MY"/>
              </w:rPr>
              <w:t>mengambil perhatian mengenai Objektif EMS tahun 2017 yang tidak mencapai sasaran dan tindakan pembetulan yang perlu diambil oleh Peneraju bagi memastikan Objektif EMS tahun 2018 tercapai.</w:t>
            </w:r>
          </w:p>
        </w:tc>
        <w:tc>
          <w:tcPr>
            <w:tcW w:w="2693" w:type="dxa"/>
            <w:gridSpan w:val="2"/>
          </w:tcPr>
          <w:p w:rsidR="00970998" w:rsidRPr="0075476F" w:rsidRDefault="00970998" w:rsidP="00970998">
            <w:pPr>
              <w:jc w:val="center"/>
              <w:rPr>
                <w:rFonts w:ascii="Tahoma" w:hAnsi="Tahoma" w:cs="Tahoma"/>
                <w:b/>
                <w:sz w:val="20"/>
                <w:szCs w:val="20"/>
                <w:lang w:val="ms-MY"/>
              </w:rPr>
            </w:pPr>
            <w:r w:rsidRPr="0075476F">
              <w:rPr>
                <w:rFonts w:ascii="Tahoma" w:hAnsi="Tahoma" w:cs="Tahoma"/>
                <w:b/>
                <w:sz w:val="20"/>
                <w:szCs w:val="20"/>
                <w:lang w:val="ms-MY"/>
              </w:rPr>
              <w:t>TWP TNC HEPA, Pengarah Pejabat Pengurusan Keselamatan dan Kesihatan Pekerjaan &amp; Dekan/TWP Fakulti Sains dan Teknologi Makanan</w:t>
            </w:r>
          </w:p>
          <w:p w:rsidR="0096756A" w:rsidRPr="0075476F" w:rsidRDefault="0096756A" w:rsidP="00970998">
            <w:pPr>
              <w:jc w:val="center"/>
              <w:rPr>
                <w:rFonts w:ascii="Tahoma" w:hAnsi="Tahoma" w:cs="Tahoma"/>
                <w:b/>
                <w:sz w:val="20"/>
                <w:szCs w:val="20"/>
                <w:lang w:val="ms-MY"/>
              </w:rPr>
            </w:pPr>
          </w:p>
        </w:tc>
        <w:tc>
          <w:tcPr>
            <w:tcW w:w="4347" w:type="dxa"/>
          </w:tcPr>
          <w:p w:rsidR="003D643F" w:rsidRPr="0075476F" w:rsidRDefault="003D643F" w:rsidP="006E473D">
            <w:r w:rsidRPr="0075476F">
              <w:rPr>
                <w:rFonts w:ascii="Tahoma" w:hAnsi="Tahoma" w:cs="Tahoma"/>
                <w:b/>
                <w:sz w:val="20"/>
                <w:szCs w:val="20"/>
                <w:u w:val="single"/>
                <w:lang w:val="ms-MY"/>
              </w:rPr>
              <w:t>Maklum balas</w:t>
            </w:r>
          </w:p>
        </w:tc>
      </w:tr>
      <w:tr w:rsidR="0075476F" w:rsidRPr="0075476F" w:rsidTr="00880B40">
        <w:trPr>
          <w:trHeight w:val="1088"/>
        </w:trPr>
        <w:tc>
          <w:tcPr>
            <w:tcW w:w="993" w:type="dxa"/>
          </w:tcPr>
          <w:p w:rsidR="003D643F" w:rsidRPr="0075476F" w:rsidRDefault="003D643F" w:rsidP="00232C63">
            <w:pPr>
              <w:pStyle w:val="ListParagraph"/>
              <w:numPr>
                <w:ilvl w:val="0"/>
                <w:numId w:val="20"/>
              </w:numPr>
              <w:rPr>
                <w:rFonts w:ascii="Tahoma" w:hAnsi="Tahoma" w:cs="Tahoma"/>
                <w:sz w:val="22"/>
                <w:szCs w:val="22"/>
                <w:lang w:val="ms-MY"/>
              </w:rPr>
            </w:pPr>
          </w:p>
        </w:tc>
        <w:tc>
          <w:tcPr>
            <w:tcW w:w="1984" w:type="dxa"/>
          </w:tcPr>
          <w:p w:rsidR="003D643F" w:rsidRPr="0075476F" w:rsidRDefault="003D643F" w:rsidP="006E473D">
            <w:pPr>
              <w:jc w:val="center"/>
              <w:rPr>
                <w:rFonts w:ascii="Tahoma" w:hAnsi="Tahoma" w:cs="Tahoma"/>
                <w:sz w:val="22"/>
                <w:szCs w:val="22"/>
                <w:lang w:val="ms-MY"/>
              </w:rPr>
            </w:pPr>
            <w:r w:rsidRPr="0075476F">
              <w:rPr>
                <w:rFonts w:ascii="Tahoma" w:hAnsi="Tahoma" w:cs="Tahoma"/>
                <w:sz w:val="22"/>
                <w:szCs w:val="22"/>
                <w:lang w:val="ms-MY"/>
              </w:rPr>
              <w:t>7.6.2.3(e)</w:t>
            </w:r>
          </w:p>
        </w:tc>
        <w:tc>
          <w:tcPr>
            <w:tcW w:w="5103" w:type="dxa"/>
          </w:tcPr>
          <w:p w:rsidR="003D643F" w:rsidRPr="0075476F" w:rsidRDefault="003D643F" w:rsidP="006E473D">
            <w:pPr>
              <w:jc w:val="both"/>
              <w:rPr>
                <w:rFonts w:ascii="Tahoma" w:hAnsi="Tahoma" w:cs="Tahoma"/>
                <w:sz w:val="20"/>
                <w:szCs w:val="20"/>
                <w:lang w:val="ms-MY"/>
              </w:rPr>
            </w:pPr>
            <w:r w:rsidRPr="0075476F">
              <w:rPr>
                <w:rFonts w:ascii="Tahoma" w:hAnsi="Tahoma" w:cs="Tahoma"/>
                <w:sz w:val="20"/>
                <w:szCs w:val="20"/>
                <w:lang w:val="ms-MY"/>
              </w:rPr>
              <w:t>mengambil perhatian keperluan sumber (termasuk kewangan dan manusia) bagi memastikan Objektif EMS mencapai sasaran terutama yang melibatkan sasaran bagi pematuhan undang-undang.</w:t>
            </w:r>
          </w:p>
          <w:p w:rsidR="003D643F" w:rsidRPr="0075476F" w:rsidRDefault="003D643F" w:rsidP="006E473D">
            <w:pPr>
              <w:jc w:val="both"/>
              <w:rPr>
                <w:rFonts w:ascii="Tahoma" w:hAnsi="Tahoma" w:cs="Tahoma"/>
                <w:sz w:val="20"/>
                <w:szCs w:val="20"/>
                <w:lang w:val="ms-MY"/>
              </w:rPr>
            </w:pPr>
          </w:p>
          <w:p w:rsidR="003D643F" w:rsidRPr="0075476F" w:rsidRDefault="003D643F" w:rsidP="006E473D">
            <w:pPr>
              <w:jc w:val="both"/>
              <w:rPr>
                <w:rFonts w:ascii="Tahoma" w:hAnsi="Tahoma" w:cs="Tahoma"/>
                <w:sz w:val="20"/>
                <w:szCs w:val="20"/>
                <w:lang w:val="ms-MY"/>
              </w:rPr>
            </w:pPr>
          </w:p>
          <w:p w:rsidR="003D643F" w:rsidRPr="0075476F" w:rsidRDefault="003D643F" w:rsidP="006E473D">
            <w:pPr>
              <w:jc w:val="both"/>
              <w:rPr>
                <w:rFonts w:ascii="Tahoma" w:hAnsi="Tahoma" w:cs="Tahoma"/>
                <w:sz w:val="20"/>
                <w:szCs w:val="20"/>
                <w:lang w:val="ms-MY"/>
              </w:rPr>
            </w:pPr>
          </w:p>
          <w:p w:rsidR="003D643F" w:rsidRPr="0075476F" w:rsidRDefault="003D643F" w:rsidP="006E473D">
            <w:pPr>
              <w:jc w:val="both"/>
              <w:rPr>
                <w:rFonts w:ascii="Tahoma" w:hAnsi="Tahoma" w:cs="Tahoma"/>
                <w:sz w:val="22"/>
                <w:szCs w:val="22"/>
                <w:lang w:val="ms-MY"/>
              </w:rPr>
            </w:pPr>
          </w:p>
        </w:tc>
        <w:tc>
          <w:tcPr>
            <w:tcW w:w="2693" w:type="dxa"/>
            <w:gridSpan w:val="2"/>
          </w:tcPr>
          <w:p w:rsidR="003D643F" w:rsidRPr="0075476F" w:rsidRDefault="00F108EB" w:rsidP="006E473D">
            <w:pPr>
              <w:jc w:val="center"/>
              <w:rPr>
                <w:rFonts w:ascii="Tahoma" w:hAnsi="Tahoma" w:cs="Tahoma"/>
                <w:sz w:val="20"/>
                <w:szCs w:val="20"/>
                <w:lang w:val="ms-MY"/>
              </w:rPr>
            </w:pPr>
            <w:r w:rsidRPr="0075476F">
              <w:rPr>
                <w:rFonts w:ascii="Tahoma" w:hAnsi="Tahoma" w:cs="Tahoma"/>
                <w:b/>
                <w:sz w:val="20"/>
                <w:szCs w:val="20"/>
                <w:lang w:val="ms-MY"/>
              </w:rPr>
              <w:t>Pendaftar dan  Bursar</w:t>
            </w:r>
          </w:p>
        </w:tc>
        <w:tc>
          <w:tcPr>
            <w:tcW w:w="4347" w:type="dxa"/>
          </w:tcPr>
          <w:p w:rsidR="003D643F" w:rsidRPr="0075476F" w:rsidRDefault="003D643F" w:rsidP="006E473D">
            <w:r w:rsidRPr="0075476F">
              <w:rPr>
                <w:rFonts w:ascii="Tahoma" w:hAnsi="Tahoma" w:cs="Tahoma"/>
                <w:b/>
                <w:sz w:val="20"/>
                <w:szCs w:val="20"/>
                <w:u w:val="single"/>
                <w:lang w:val="ms-MY"/>
              </w:rPr>
              <w:t>Maklum balas</w:t>
            </w:r>
          </w:p>
        </w:tc>
      </w:tr>
      <w:tr w:rsidR="0075476F" w:rsidRPr="0075476F" w:rsidTr="003D643F">
        <w:trPr>
          <w:trHeight w:val="556"/>
        </w:trPr>
        <w:tc>
          <w:tcPr>
            <w:tcW w:w="15120" w:type="dxa"/>
            <w:gridSpan w:val="6"/>
          </w:tcPr>
          <w:p w:rsidR="003D643F" w:rsidRPr="0075476F" w:rsidRDefault="003D643F" w:rsidP="006E473D">
            <w:pPr>
              <w:rPr>
                <w:rFonts w:ascii="Tahoma" w:hAnsi="Tahoma" w:cs="Tahoma"/>
                <w:b/>
                <w:sz w:val="20"/>
                <w:szCs w:val="20"/>
                <w:u w:val="single"/>
                <w:lang w:val="ms-MY"/>
              </w:rPr>
            </w:pPr>
            <w:r w:rsidRPr="0075476F">
              <w:rPr>
                <w:rFonts w:ascii="Tahoma" w:hAnsi="Tahoma" w:cs="Tahoma"/>
                <w:b/>
                <w:sz w:val="20"/>
                <w:szCs w:val="20"/>
                <w:lang w:val="ms-MY"/>
              </w:rPr>
              <w:t>7.6.2.4</w:t>
            </w:r>
            <w:r w:rsidRPr="0075476F">
              <w:rPr>
                <w:rFonts w:ascii="Tahoma" w:hAnsi="Tahoma" w:cs="Tahoma"/>
                <w:b/>
                <w:sz w:val="20"/>
                <w:szCs w:val="20"/>
                <w:lang w:val="ms-MY"/>
              </w:rPr>
              <w:tab/>
              <w:t xml:space="preserve">  Penilaian Kepatuhan Pengurusan Alam Sekitar dengan Keperluan Perundangan dan Keperluan Lain</w:t>
            </w:r>
          </w:p>
        </w:tc>
      </w:tr>
      <w:tr w:rsidR="0075476F" w:rsidRPr="0075476F" w:rsidTr="00DE3800">
        <w:trPr>
          <w:trHeight w:val="1088"/>
        </w:trPr>
        <w:tc>
          <w:tcPr>
            <w:tcW w:w="993" w:type="dxa"/>
          </w:tcPr>
          <w:p w:rsidR="003D643F" w:rsidRPr="0075476F" w:rsidRDefault="003D643F" w:rsidP="00232C63">
            <w:pPr>
              <w:pStyle w:val="ListParagraph"/>
              <w:numPr>
                <w:ilvl w:val="0"/>
                <w:numId w:val="20"/>
              </w:numPr>
              <w:rPr>
                <w:rFonts w:ascii="Tahoma" w:hAnsi="Tahoma" w:cs="Tahoma"/>
                <w:sz w:val="22"/>
                <w:szCs w:val="22"/>
                <w:lang w:val="ms-MY"/>
              </w:rPr>
            </w:pPr>
          </w:p>
        </w:tc>
        <w:tc>
          <w:tcPr>
            <w:tcW w:w="1984" w:type="dxa"/>
          </w:tcPr>
          <w:p w:rsidR="003D643F" w:rsidRPr="0075476F" w:rsidRDefault="003D643F" w:rsidP="006E473D">
            <w:pPr>
              <w:jc w:val="center"/>
              <w:rPr>
                <w:rFonts w:ascii="Tahoma" w:hAnsi="Tahoma" w:cs="Tahoma"/>
                <w:sz w:val="22"/>
                <w:szCs w:val="22"/>
                <w:lang w:val="ms-MY"/>
              </w:rPr>
            </w:pPr>
            <w:r w:rsidRPr="0075476F">
              <w:rPr>
                <w:rFonts w:ascii="Tahoma" w:hAnsi="Tahoma" w:cs="Tahoma"/>
                <w:sz w:val="22"/>
                <w:szCs w:val="22"/>
                <w:lang w:val="ms-MY"/>
              </w:rPr>
              <w:t>7.6.2.4(c)</w:t>
            </w:r>
          </w:p>
        </w:tc>
        <w:tc>
          <w:tcPr>
            <w:tcW w:w="5245" w:type="dxa"/>
            <w:gridSpan w:val="2"/>
          </w:tcPr>
          <w:p w:rsidR="003D643F" w:rsidRPr="0075476F" w:rsidRDefault="003D643F" w:rsidP="00ED47E6">
            <w:pPr>
              <w:pStyle w:val="ListParagraph"/>
              <w:ind w:left="0"/>
              <w:jc w:val="both"/>
              <w:rPr>
                <w:rFonts w:ascii="Tahoma" w:hAnsi="Tahoma" w:cs="Tahoma"/>
                <w:sz w:val="20"/>
                <w:szCs w:val="20"/>
                <w:lang w:val="ms-MY"/>
              </w:rPr>
            </w:pPr>
            <w:r w:rsidRPr="0075476F">
              <w:rPr>
                <w:rFonts w:ascii="Tahoma" w:hAnsi="Tahoma" w:cs="Tahoma"/>
                <w:sz w:val="20"/>
                <w:szCs w:val="20"/>
                <w:lang w:val="ms-MY"/>
              </w:rPr>
              <w:t xml:space="preserve">mengambil perhatian laporan dan status penilaian kepatuhan Sistem Pengurusan Alam Sekitar (EMS) tahun 2017 berdasarkan undang-undang dan keperluan lain yang terpakai sebagaimana jadual berikut dan </w:t>
            </w:r>
            <w:r w:rsidRPr="0075476F">
              <w:rPr>
                <w:rFonts w:ascii="Tahoma" w:hAnsi="Tahoma" w:cs="Tahoma"/>
                <w:b/>
                <w:sz w:val="20"/>
                <w:szCs w:val="20"/>
                <w:lang w:val="ms-MY"/>
              </w:rPr>
              <w:t>mengambil tindakan</w:t>
            </w:r>
            <w:r w:rsidRPr="0075476F">
              <w:rPr>
                <w:rFonts w:ascii="Tahoma" w:hAnsi="Tahoma" w:cs="Tahoma"/>
                <w:sz w:val="20"/>
                <w:szCs w:val="20"/>
                <w:lang w:val="ms-MY"/>
              </w:rPr>
              <w:t xml:space="preserve"> bagi </w:t>
            </w:r>
            <w:r w:rsidRPr="0075476F">
              <w:rPr>
                <w:rFonts w:ascii="Tahoma" w:hAnsi="Tahoma" w:cs="Tahoma"/>
                <w:b/>
                <w:sz w:val="20"/>
                <w:szCs w:val="20"/>
                <w:lang w:val="ms-MY"/>
              </w:rPr>
              <w:t>undang-undang yang tidak patuh</w:t>
            </w:r>
            <w:r w:rsidRPr="0075476F">
              <w:rPr>
                <w:rFonts w:ascii="Tahoma" w:hAnsi="Tahoma" w:cs="Tahoma"/>
                <w:sz w:val="20"/>
                <w:szCs w:val="20"/>
                <w:lang w:val="ms-MY"/>
              </w:rPr>
              <w:t>:</w:t>
            </w:r>
          </w:p>
          <w:p w:rsidR="003D643F" w:rsidRPr="0075476F" w:rsidRDefault="003D643F" w:rsidP="006E473D">
            <w:pPr>
              <w:pStyle w:val="ListParagraph"/>
              <w:ind w:left="1242"/>
              <w:jc w:val="both"/>
              <w:rPr>
                <w:rFonts w:ascii="Tahoma" w:hAnsi="Tahoma" w:cs="Tahoma"/>
                <w:sz w:val="20"/>
                <w:szCs w:val="20"/>
                <w:lang w:val="ms-MY"/>
              </w:rPr>
            </w:pPr>
          </w:p>
          <w:tbl>
            <w:tblPr>
              <w:tblStyle w:val="TableGrid"/>
              <w:tblW w:w="4449" w:type="dxa"/>
              <w:tblInd w:w="362" w:type="dxa"/>
              <w:tblLayout w:type="fixed"/>
              <w:tblLook w:val="0600" w:firstRow="0" w:lastRow="0" w:firstColumn="0" w:lastColumn="0" w:noHBand="1" w:noVBand="1"/>
            </w:tblPr>
            <w:tblGrid>
              <w:gridCol w:w="1711"/>
              <w:gridCol w:w="1283"/>
              <w:gridCol w:w="1455"/>
            </w:tblGrid>
            <w:tr w:rsidR="0075476F" w:rsidRPr="0075476F" w:rsidTr="00B86E6E">
              <w:trPr>
                <w:trHeight w:val="740"/>
              </w:trPr>
              <w:tc>
                <w:tcPr>
                  <w:tcW w:w="1711" w:type="dxa"/>
                  <w:vMerge w:val="restart"/>
                  <w:vAlign w:val="center"/>
                  <w:hideMark/>
                </w:tcPr>
                <w:p w:rsidR="003D643F" w:rsidRPr="0075476F" w:rsidRDefault="003D643F" w:rsidP="00E84F9C">
                  <w:pPr>
                    <w:framePr w:hSpace="180" w:wrap="around" w:vAnchor="text" w:hAnchor="text" w:y="1"/>
                    <w:suppressOverlap/>
                    <w:jc w:val="center"/>
                    <w:textAlignment w:val="center"/>
                    <w:rPr>
                      <w:rFonts w:ascii="Tahoma" w:eastAsia="Times New Roman" w:hAnsi="Tahoma" w:cs="Tahoma"/>
                      <w:sz w:val="20"/>
                      <w:szCs w:val="20"/>
                      <w:lang w:val="ms-MY" w:eastAsia="ms-MY"/>
                    </w:rPr>
                  </w:pPr>
                  <w:r w:rsidRPr="0075476F">
                    <w:rPr>
                      <w:rFonts w:ascii="Tahoma" w:eastAsia="Times New Roman" w:hAnsi="Tahoma" w:cs="Tahoma"/>
                      <w:kern w:val="24"/>
                      <w:sz w:val="20"/>
                      <w:szCs w:val="20"/>
                      <w:lang w:val="ms-MY" w:eastAsia="ms-MY"/>
                    </w:rPr>
                    <w:t>Bil. Skop Penilaian Berdasarkan Undang-Undang</w:t>
                  </w:r>
                </w:p>
              </w:tc>
              <w:tc>
                <w:tcPr>
                  <w:tcW w:w="2738" w:type="dxa"/>
                  <w:gridSpan w:val="2"/>
                  <w:vAlign w:val="center"/>
                  <w:hideMark/>
                </w:tcPr>
                <w:p w:rsidR="003D643F" w:rsidRPr="0075476F" w:rsidRDefault="003D643F" w:rsidP="00E84F9C">
                  <w:pPr>
                    <w:framePr w:hSpace="180" w:wrap="around" w:vAnchor="text" w:hAnchor="text" w:y="1"/>
                    <w:suppressOverlap/>
                    <w:jc w:val="center"/>
                    <w:textAlignment w:val="center"/>
                    <w:rPr>
                      <w:rFonts w:ascii="Tahoma" w:eastAsia="Times New Roman" w:hAnsi="Tahoma" w:cs="Tahoma"/>
                      <w:sz w:val="20"/>
                      <w:szCs w:val="20"/>
                      <w:lang w:val="ms-MY" w:eastAsia="ms-MY"/>
                    </w:rPr>
                  </w:pPr>
                  <w:r w:rsidRPr="0075476F">
                    <w:rPr>
                      <w:rFonts w:ascii="Tahoma" w:eastAsia="Times New Roman" w:hAnsi="Tahoma" w:cs="Tahoma"/>
                      <w:kern w:val="24"/>
                      <w:sz w:val="20"/>
                      <w:szCs w:val="20"/>
                      <w:lang w:val="ms-MY" w:eastAsia="ms-MY"/>
                    </w:rPr>
                    <w:t xml:space="preserve">Status </w:t>
                  </w:r>
                </w:p>
                <w:p w:rsidR="003D643F" w:rsidRPr="0075476F" w:rsidRDefault="003D643F" w:rsidP="00E84F9C">
                  <w:pPr>
                    <w:framePr w:hSpace="180" w:wrap="around" w:vAnchor="text" w:hAnchor="text" w:y="1"/>
                    <w:suppressOverlap/>
                    <w:jc w:val="center"/>
                    <w:textAlignment w:val="center"/>
                    <w:rPr>
                      <w:rFonts w:ascii="Tahoma" w:eastAsia="Times New Roman" w:hAnsi="Tahoma" w:cs="Tahoma"/>
                      <w:sz w:val="20"/>
                      <w:szCs w:val="20"/>
                      <w:lang w:val="ms-MY" w:eastAsia="ms-MY"/>
                    </w:rPr>
                  </w:pPr>
                  <w:r w:rsidRPr="0075476F">
                    <w:rPr>
                      <w:rFonts w:ascii="Tahoma" w:eastAsia="Times New Roman" w:hAnsi="Tahoma" w:cs="Tahoma"/>
                      <w:kern w:val="24"/>
                      <w:sz w:val="20"/>
                      <w:szCs w:val="20"/>
                      <w:lang w:val="ms-MY" w:eastAsia="ms-MY"/>
                    </w:rPr>
                    <w:t>Pematuhan Undang-Undang Mengikut Skop</w:t>
                  </w:r>
                </w:p>
              </w:tc>
            </w:tr>
            <w:tr w:rsidR="0075476F" w:rsidRPr="0075476F" w:rsidTr="00B86E6E">
              <w:trPr>
                <w:trHeight w:val="326"/>
              </w:trPr>
              <w:tc>
                <w:tcPr>
                  <w:tcW w:w="1711" w:type="dxa"/>
                  <w:vMerge/>
                  <w:vAlign w:val="center"/>
                  <w:hideMark/>
                </w:tcPr>
                <w:p w:rsidR="003D643F" w:rsidRPr="0075476F" w:rsidRDefault="003D643F" w:rsidP="00E84F9C">
                  <w:pPr>
                    <w:framePr w:hSpace="180" w:wrap="around" w:vAnchor="text" w:hAnchor="text" w:y="1"/>
                    <w:suppressOverlap/>
                    <w:rPr>
                      <w:rFonts w:ascii="Tahoma" w:eastAsia="Times New Roman" w:hAnsi="Tahoma" w:cs="Tahoma"/>
                      <w:sz w:val="20"/>
                      <w:szCs w:val="20"/>
                      <w:lang w:val="ms-MY" w:eastAsia="ms-MY"/>
                    </w:rPr>
                  </w:pPr>
                </w:p>
              </w:tc>
              <w:tc>
                <w:tcPr>
                  <w:tcW w:w="1283" w:type="dxa"/>
                  <w:vAlign w:val="center"/>
                  <w:hideMark/>
                </w:tcPr>
                <w:p w:rsidR="003D643F" w:rsidRPr="0075476F" w:rsidRDefault="003D643F" w:rsidP="00E84F9C">
                  <w:pPr>
                    <w:framePr w:hSpace="180" w:wrap="around" w:vAnchor="text" w:hAnchor="text" w:y="1"/>
                    <w:suppressOverlap/>
                    <w:jc w:val="center"/>
                    <w:textAlignment w:val="center"/>
                    <w:rPr>
                      <w:rFonts w:ascii="Tahoma" w:eastAsia="Times New Roman" w:hAnsi="Tahoma" w:cs="Tahoma"/>
                      <w:sz w:val="20"/>
                      <w:szCs w:val="20"/>
                      <w:lang w:val="ms-MY" w:eastAsia="ms-MY"/>
                    </w:rPr>
                  </w:pPr>
                  <w:r w:rsidRPr="0075476F">
                    <w:rPr>
                      <w:rFonts w:ascii="Tahoma" w:eastAsia="Times New Roman" w:hAnsi="Tahoma" w:cs="Tahoma"/>
                      <w:kern w:val="24"/>
                      <w:sz w:val="20"/>
                      <w:szCs w:val="20"/>
                      <w:lang w:val="ms-MY" w:eastAsia="ms-MY"/>
                    </w:rPr>
                    <w:t xml:space="preserve">Patuh </w:t>
                  </w:r>
                </w:p>
              </w:tc>
              <w:tc>
                <w:tcPr>
                  <w:tcW w:w="1454" w:type="dxa"/>
                  <w:vAlign w:val="center"/>
                  <w:hideMark/>
                </w:tcPr>
                <w:p w:rsidR="003D643F" w:rsidRPr="0075476F" w:rsidRDefault="003D643F" w:rsidP="00E84F9C">
                  <w:pPr>
                    <w:framePr w:hSpace="180" w:wrap="around" w:vAnchor="text" w:hAnchor="text" w:y="1"/>
                    <w:suppressOverlap/>
                    <w:jc w:val="center"/>
                    <w:textAlignment w:val="center"/>
                    <w:rPr>
                      <w:rFonts w:ascii="Tahoma" w:eastAsia="Times New Roman" w:hAnsi="Tahoma" w:cs="Tahoma"/>
                      <w:sz w:val="20"/>
                      <w:szCs w:val="20"/>
                      <w:lang w:val="ms-MY" w:eastAsia="ms-MY"/>
                    </w:rPr>
                  </w:pPr>
                  <w:r w:rsidRPr="0075476F">
                    <w:rPr>
                      <w:rFonts w:ascii="Tahoma" w:eastAsia="Times New Roman" w:hAnsi="Tahoma" w:cs="Tahoma"/>
                      <w:kern w:val="24"/>
                      <w:sz w:val="20"/>
                      <w:szCs w:val="20"/>
                      <w:lang w:val="ms-MY" w:eastAsia="ms-MY"/>
                    </w:rPr>
                    <w:t>Tidak Patuh</w:t>
                  </w:r>
                </w:p>
              </w:tc>
            </w:tr>
            <w:tr w:rsidR="0075476F" w:rsidRPr="0075476F" w:rsidTr="00B86E6E">
              <w:trPr>
                <w:trHeight w:val="421"/>
              </w:trPr>
              <w:tc>
                <w:tcPr>
                  <w:tcW w:w="1711" w:type="dxa"/>
                  <w:vAlign w:val="center"/>
                  <w:hideMark/>
                </w:tcPr>
                <w:p w:rsidR="003D643F" w:rsidRPr="0075476F" w:rsidRDefault="003D643F" w:rsidP="00E84F9C">
                  <w:pPr>
                    <w:framePr w:hSpace="180" w:wrap="around" w:vAnchor="text" w:hAnchor="text" w:y="1"/>
                    <w:suppressOverlap/>
                    <w:jc w:val="center"/>
                    <w:textAlignment w:val="center"/>
                    <w:rPr>
                      <w:rFonts w:ascii="Tahoma" w:eastAsia="Times New Roman" w:hAnsi="Tahoma" w:cs="Tahoma"/>
                      <w:sz w:val="20"/>
                      <w:szCs w:val="20"/>
                      <w:lang w:val="ms-MY" w:eastAsia="ms-MY"/>
                    </w:rPr>
                  </w:pPr>
                  <w:r w:rsidRPr="0075476F">
                    <w:rPr>
                      <w:rFonts w:ascii="Tahoma" w:eastAsia="Times New Roman" w:hAnsi="Tahoma" w:cs="Tahoma"/>
                      <w:kern w:val="24"/>
                      <w:sz w:val="20"/>
                      <w:szCs w:val="20"/>
                      <w:lang w:val="ms-MY" w:eastAsia="ms-MY"/>
                    </w:rPr>
                    <w:t>9</w:t>
                  </w:r>
                </w:p>
              </w:tc>
              <w:tc>
                <w:tcPr>
                  <w:tcW w:w="1283" w:type="dxa"/>
                  <w:vAlign w:val="center"/>
                  <w:hideMark/>
                </w:tcPr>
                <w:p w:rsidR="003D643F" w:rsidRPr="0075476F" w:rsidRDefault="003D643F" w:rsidP="00E84F9C">
                  <w:pPr>
                    <w:framePr w:hSpace="180" w:wrap="around" w:vAnchor="text" w:hAnchor="text" w:y="1"/>
                    <w:suppressOverlap/>
                    <w:jc w:val="center"/>
                    <w:textAlignment w:val="center"/>
                    <w:rPr>
                      <w:rFonts w:ascii="Tahoma" w:eastAsia="Times New Roman" w:hAnsi="Tahoma" w:cs="Tahoma"/>
                      <w:sz w:val="20"/>
                      <w:szCs w:val="20"/>
                      <w:lang w:val="ms-MY" w:eastAsia="ms-MY"/>
                    </w:rPr>
                  </w:pPr>
                  <w:r w:rsidRPr="0075476F">
                    <w:rPr>
                      <w:rFonts w:ascii="Tahoma" w:eastAsia="Times New Roman" w:hAnsi="Tahoma" w:cs="Tahoma"/>
                      <w:kern w:val="24"/>
                      <w:sz w:val="20"/>
                      <w:szCs w:val="20"/>
                      <w:lang w:val="ms-MY" w:eastAsia="ms-MY"/>
                    </w:rPr>
                    <w:t>3</w:t>
                  </w:r>
                </w:p>
              </w:tc>
              <w:tc>
                <w:tcPr>
                  <w:tcW w:w="1454" w:type="dxa"/>
                  <w:vAlign w:val="center"/>
                  <w:hideMark/>
                </w:tcPr>
                <w:p w:rsidR="003D643F" w:rsidRPr="0075476F" w:rsidRDefault="003D643F" w:rsidP="00E84F9C">
                  <w:pPr>
                    <w:framePr w:hSpace="180" w:wrap="around" w:vAnchor="text" w:hAnchor="text" w:y="1"/>
                    <w:suppressOverlap/>
                    <w:jc w:val="center"/>
                    <w:textAlignment w:val="center"/>
                    <w:rPr>
                      <w:rFonts w:ascii="Tahoma" w:eastAsia="Times New Roman" w:hAnsi="Tahoma" w:cs="Tahoma"/>
                      <w:sz w:val="20"/>
                      <w:szCs w:val="20"/>
                      <w:lang w:val="ms-MY" w:eastAsia="ms-MY"/>
                    </w:rPr>
                  </w:pPr>
                  <w:r w:rsidRPr="0075476F">
                    <w:rPr>
                      <w:rFonts w:ascii="Tahoma" w:eastAsia="Times New Roman" w:hAnsi="Tahoma" w:cs="Tahoma"/>
                      <w:kern w:val="24"/>
                      <w:sz w:val="20"/>
                      <w:szCs w:val="20"/>
                      <w:lang w:val="ms-MY" w:eastAsia="ms-MY"/>
                    </w:rPr>
                    <w:t>6</w:t>
                  </w:r>
                </w:p>
              </w:tc>
            </w:tr>
          </w:tbl>
          <w:p w:rsidR="003D643F" w:rsidRPr="0075476F" w:rsidRDefault="003D643F" w:rsidP="006E473D">
            <w:pPr>
              <w:jc w:val="both"/>
              <w:rPr>
                <w:rFonts w:ascii="Tahoma" w:hAnsi="Tahoma" w:cs="Tahoma"/>
                <w:sz w:val="22"/>
                <w:szCs w:val="22"/>
                <w:lang w:val="ms-MY"/>
              </w:rPr>
            </w:pPr>
          </w:p>
        </w:tc>
        <w:tc>
          <w:tcPr>
            <w:tcW w:w="2551" w:type="dxa"/>
          </w:tcPr>
          <w:p w:rsidR="003D643F" w:rsidRPr="0075476F" w:rsidRDefault="003D643F" w:rsidP="006E473D">
            <w:pPr>
              <w:jc w:val="center"/>
              <w:rPr>
                <w:rFonts w:ascii="Tahoma" w:hAnsi="Tahoma" w:cs="Tahoma"/>
                <w:b/>
                <w:sz w:val="20"/>
                <w:szCs w:val="20"/>
                <w:lang w:val="ms-MY"/>
              </w:rPr>
            </w:pPr>
            <w:r w:rsidRPr="0075476F">
              <w:rPr>
                <w:rFonts w:ascii="Tahoma" w:hAnsi="Tahoma" w:cs="Tahoma"/>
                <w:b/>
                <w:sz w:val="20"/>
                <w:szCs w:val="20"/>
                <w:lang w:val="ms-MY"/>
              </w:rPr>
              <w:t>Peneraju Undang-undang berkaitan</w:t>
            </w:r>
          </w:p>
          <w:p w:rsidR="0031029B" w:rsidRPr="0075476F" w:rsidRDefault="0031029B" w:rsidP="006E473D">
            <w:pPr>
              <w:jc w:val="center"/>
              <w:rPr>
                <w:rFonts w:ascii="Tahoma" w:hAnsi="Tahoma" w:cs="Tahoma"/>
                <w:b/>
                <w:sz w:val="20"/>
                <w:szCs w:val="20"/>
                <w:lang w:val="ms-MY"/>
              </w:rPr>
            </w:pPr>
          </w:p>
          <w:p w:rsidR="0031029B" w:rsidRPr="0075476F" w:rsidRDefault="0031029B" w:rsidP="006E473D">
            <w:pPr>
              <w:jc w:val="center"/>
              <w:rPr>
                <w:rFonts w:ascii="Tahoma" w:hAnsi="Tahoma" w:cs="Tahoma"/>
                <w:sz w:val="18"/>
                <w:szCs w:val="18"/>
                <w:lang w:val="ms-MY"/>
              </w:rPr>
            </w:pPr>
            <w:r w:rsidRPr="0075476F">
              <w:rPr>
                <w:rFonts w:ascii="Tahoma" w:hAnsi="Tahoma" w:cs="Tahoma"/>
                <w:b/>
                <w:sz w:val="18"/>
                <w:szCs w:val="18"/>
                <w:lang w:val="ms-MY"/>
              </w:rPr>
              <w:t>[FSTM, UPMKB &amp; PPKKP]</w:t>
            </w:r>
          </w:p>
        </w:tc>
        <w:tc>
          <w:tcPr>
            <w:tcW w:w="4347" w:type="dxa"/>
          </w:tcPr>
          <w:p w:rsidR="003D643F" w:rsidRPr="0075476F" w:rsidRDefault="003D643F" w:rsidP="006E473D">
            <w:r w:rsidRPr="0075476F">
              <w:rPr>
                <w:rFonts w:ascii="Tahoma" w:hAnsi="Tahoma" w:cs="Tahoma"/>
                <w:b/>
                <w:sz w:val="20"/>
                <w:szCs w:val="20"/>
                <w:u w:val="single"/>
                <w:lang w:val="ms-MY"/>
              </w:rPr>
              <w:t>Maklum balas</w:t>
            </w:r>
          </w:p>
        </w:tc>
      </w:tr>
      <w:tr w:rsidR="0075476F" w:rsidRPr="0075476F" w:rsidTr="00DE3800">
        <w:trPr>
          <w:trHeight w:val="1088"/>
        </w:trPr>
        <w:tc>
          <w:tcPr>
            <w:tcW w:w="993" w:type="dxa"/>
          </w:tcPr>
          <w:p w:rsidR="003D643F" w:rsidRPr="0075476F" w:rsidRDefault="003D643F" w:rsidP="00232C63">
            <w:pPr>
              <w:pStyle w:val="ListParagraph"/>
              <w:numPr>
                <w:ilvl w:val="0"/>
                <w:numId w:val="20"/>
              </w:numPr>
              <w:rPr>
                <w:rFonts w:ascii="Tahoma" w:hAnsi="Tahoma" w:cs="Tahoma"/>
                <w:sz w:val="22"/>
                <w:szCs w:val="22"/>
                <w:lang w:val="ms-MY"/>
              </w:rPr>
            </w:pPr>
          </w:p>
        </w:tc>
        <w:tc>
          <w:tcPr>
            <w:tcW w:w="1984" w:type="dxa"/>
          </w:tcPr>
          <w:p w:rsidR="003D643F" w:rsidRPr="0075476F" w:rsidRDefault="003D643F" w:rsidP="006E473D">
            <w:pPr>
              <w:jc w:val="center"/>
              <w:rPr>
                <w:rFonts w:ascii="Tahoma" w:hAnsi="Tahoma" w:cs="Tahoma"/>
                <w:sz w:val="22"/>
                <w:szCs w:val="22"/>
                <w:lang w:val="ms-MY"/>
              </w:rPr>
            </w:pPr>
            <w:r w:rsidRPr="0075476F">
              <w:rPr>
                <w:rFonts w:ascii="Tahoma" w:hAnsi="Tahoma" w:cs="Tahoma"/>
                <w:sz w:val="22"/>
                <w:szCs w:val="22"/>
                <w:lang w:val="ms-MY"/>
              </w:rPr>
              <w:t>7.6.2.4(f)</w:t>
            </w:r>
          </w:p>
        </w:tc>
        <w:tc>
          <w:tcPr>
            <w:tcW w:w="5245" w:type="dxa"/>
            <w:gridSpan w:val="2"/>
          </w:tcPr>
          <w:p w:rsidR="003D643F" w:rsidRPr="0075476F" w:rsidRDefault="003D643F" w:rsidP="006E473D">
            <w:pPr>
              <w:jc w:val="both"/>
              <w:rPr>
                <w:rFonts w:ascii="Tahoma" w:hAnsi="Tahoma" w:cs="Tahoma"/>
                <w:sz w:val="22"/>
                <w:szCs w:val="22"/>
                <w:lang w:val="ms-MY"/>
              </w:rPr>
            </w:pPr>
            <w:r w:rsidRPr="0075476F">
              <w:rPr>
                <w:rFonts w:ascii="Tahoma" w:hAnsi="Tahoma" w:cs="Tahoma"/>
                <w:sz w:val="20"/>
                <w:szCs w:val="20"/>
                <w:lang w:val="ms-MY"/>
              </w:rPr>
              <w:t xml:space="preserve">mengambil perhatian penilaian kepatuhan yang menyeluruh berdasarkan undang-undang dan keperluan lain yang terpakai di UPM oleh Jawatankuasa Penilaian Kepatuhan (JKPK) EMS adalah dijadualkan mengikut fasa bagi tempoh 3 tahun (2018 – 2020) mengambilkira </w:t>
            </w:r>
            <w:r w:rsidRPr="0075476F">
              <w:rPr>
                <w:rFonts w:ascii="Tahoma" w:hAnsi="Tahoma" w:cs="Tahoma"/>
                <w:sz w:val="20"/>
                <w:szCs w:val="20"/>
                <w:lang w:val="ms-MY"/>
              </w:rPr>
              <w:lastRenderedPageBreak/>
              <w:t>sumber sedia ada serta perancangan bagi  kecukupan sumber.</w:t>
            </w:r>
          </w:p>
        </w:tc>
        <w:tc>
          <w:tcPr>
            <w:tcW w:w="2551" w:type="dxa"/>
          </w:tcPr>
          <w:p w:rsidR="003D643F" w:rsidRPr="0075476F" w:rsidRDefault="00373763" w:rsidP="006E473D">
            <w:pPr>
              <w:jc w:val="center"/>
              <w:rPr>
                <w:rFonts w:ascii="Tahoma" w:hAnsi="Tahoma" w:cs="Tahoma"/>
                <w:sz w:val="20"/>
                <w:szCs w:val="20"/>
                <w:lang w:val="ms-MY"/>
              </w:rPr>
            </w:pPr>
            <w:r w:rsidRPr="0075476F">
              <w:rPr>
                <w:rFonts w:ascii="Tahoma" w:hAnsi="Tahoma" w:cs="Tahoma"/>
                <w:b/>
                <w:sz w:val="20"/>
                <w:szCs w:val="20"/>
                <w:lang w:val="ms-MY"/>
              </w:rPr>
              <w:lastRenderedPageBreak/>
              <w:t>Pengerusi JKPK</w:t>
            </w:r>
          </w:p>
        </w:tc>
        <w:tc>
          <w:tcPr>
            <w:tcW w:w="4347" w:type="dxa"/>
          </w:tcPr>
          <w:p w:rsidR="003D643F" w:rsidRPr="0075476F" w:rsidRDefault="003D643F" w:rsidP="006E473D">
            <w:r w:rsidRPr="0075476F">
              <w:rPr>
                <w:rFonts w:ascii="Tahoma" w:hAnsi="Tahoma" w:cs="Tahoma"/>
                <w:b/>
                <w:sz w:val="20"/>
                <w:szCs w:val="20"/>
                <w:u w:val="single"/>
                <w:lang w:val="ms-MY"/>
              </w:rPr>
              <w:t>Maklum balas</w:t>
            </w:r>
          </w:p>
        </w:tc>
      </w:tr>
      <w:tr w:rsidR="0075476F" w:rsidRPr="0075476F" w:rsidTr="00DE3800">
        <w:trPr>
          <w:trHeight w:val="1088"/>
        </w:trPr>
        <w:tc>
          <w:tcPr>
            <w:tcW w:w="993" w:type="dxa"/>
          </w:tcPr>
          <w:p w:rsidR="003D643F" w:rsidRPr="0075476F" w:rsidRDefault="003D643F" w:rsidP="00232C63">
            <w:pPr>
              <w:pStyle w:val="ListParagraph"/>
              <w:numPr>
                <w:ilvl w:val="0"/>
                <w:numId w:val="20"/>
              </w:numPr>
              <w:rPr>
                <w:rFonts w:ascii="Tahoma" w:hAnsi="Tahoma" w:cs="Tahoma"/>
                <w:sz w:val="22"/>
                <w:szCs w:val="22"/>
                <w:lang w:val="ms-MY"/>
              </w:rPr>
            </w:pPr>
          </w:p>
        </w:tc>
        <w:tc>
          <w:tcPr>
            <w:tcW w:w="1984" w:type="dxa"/>
          </w:tcPr>
          <w:p w:rsidR="003D643F" w:rsidRPr="0075476F" w:rsidRDefault="003D643F" w:rsidP="006E473D">
            <w:pPr>
              <w:jc w:val="center"/>
              <w:rPr>
                <w:rFonts w:ascii="Tahoma" w:hAnsi="Tahoma" w:cs="Tahoma"/>
                <w:sz w:val="22"/>
                <w:szCs w:val="22"/>
                <w:lang w:val="ms-MY"/>
              </w:rPr>
            </w:pPr>
            <w:r w:rsidRPr="0075476F">
              <w:rPr>
                <w:rFonts w:ascii="Tahoma" w:hAnsi="Tahoma" w:cs="Tahoma"/>
                <w:sz w:val="22"/>
                <w:szCs w:val="22"/>
                <w:lang w:val="ms-MY"/>
              </w:rPr>
              <w:t>7.6.2.4(g)</w:t>
            </w:r>
          </w:p>
        </w:tc>
        <w:tc>
          <w:tcPr>
            <w:tcW w:w="5245" w:type="dxa"/>
            <w:gridSpan w:val="2"/>
          </w:tcPr>
          <w:p w:rsidR="003D643F" w:rsidRPr="0075476F" w:rsidRDefault="003D643F" w:rsidP="006E473D">
            <w:pPr>
              <w:jc w:val="both"/>
              <w:rPr>
                <w:rFonts w:ascii="Tahoma" w:hAnsi="Tahoma" w:cs="Tahoma"/>
                <w:sz w:val="22"/>
                <w:szCs w:val="22"/>
                <w:lang w:val="ms-MY"/>
              </w:rPr>
            </w:pPr>
            <w:r w:rsidRPr="0075476F">
              <w:rPr>
                <w:rFonts w:ascii="Tahoma" w:hAnsi="Tahoma" w:cs="Tahoma"/>
                <w:sz w:val="20"/>
                <w:szCs w:val="20"/>
                <w:lang w:val="ms-MY"/>
              </w:rPr>
              <w:t>mengambil perhatian taklimat pemahaman keperluan Undang-undang</w:t>
            </w:r>
            <w:r w:rsidRPr="0075476F">
              <w:rPr>
                <w:rFonts w:ascii="Tahoma" w:hAnsi="Tahoma" w:cs="Tahoma"/>
                <w:b/>
                <w:bCs/>
                <w:sz w:val="20"/>
                <w:szCs w:val="20"/>
                <w:lang w:val="ms-MY"/>
              </w:rPr>
              <w:t xml:space="preserve"> </w:t>
            </w:r>
            <w:r w:rsidRPr="0075476F">
              <w:rPr>
                <w:rFonts w:ascii="Tahoma" w:hAnsi="Tahoma" w:cs="Tahoma"/>
                <w:sz w:val="20"/>
                <w:szCs w:val="20"/>
                <w:lang w:val="ms-MY"/>
              </w:rPr>
              <w:t xml:space="preserve">kepada peneraju dan PTJ yang terlibat bagi memastikan penilaian </w:t>
            </w:r>
            <w:r w:rsidRPr="0075476F">
              <w:rPr>
                <w:rFonts w:ascii="Tahoma" w:hAnsi="Tahoma" w:cs="Tahoma"/>
                <w:i/>
                <w:iCs/>
                <w:sz w:val="20"/>
                <w:szCs w:val="20"/>
                <w:lang w:val="ms-MY"/>
              </w:rPr>
              <w:t>checkpoint</w:t>
            </w:r>
            <w:r w:rsidRPr="0075476F">
              <w:rPr>
                <w:rFonts w:ascii="Tahoma" w:hAnsi="Tahoma" w:cs="Tahoma"/>
                <w:sz w:val="20"/>
                <w:szCs w:val="20"/>
                <w:lang w:val="ms-MY"/>
              </w:rPr>
              <w:t xml:space="preserve"> yang tepat dilaporkan.</w:t>
            </w:r>
          </w:p>
        </w:tc>
        <w:tc>
          <w:tcPr>
            <w:tcW w:w="2551" w:type="dxa"/>
          </w:tcPr>
          <w:p w:rsidR="003D643F" w:rsidRPr="0075476F" w:rsidRDefault="006B3BE8" w:rsidP="006E473D">
            <w:pPr>
              <w:jc w:val="center"/>
              <w:rPr>
                <w:rFonts w:ascii="Tahoma" w:hAnsi="Tahoma" w:cs="Tahoma"/>
                <w:sz w:val="20"/>
                <w:szCs w:val="20"/>
                <w:lang w:val="ms-MY"/>
              </w:rPr>
            </w:pPr>
            <w:r w:rsidRPr="0075476F">
              <w:rPr>
                <w:rFonts w:ascii="Tahoma" w:hAnsi="Tahoma" w:cs="Tahoma"/>
                <w:b/>
                <w:sz w:val="20"/>
                <w:szCs w:val="20"/>
                <w:lang w:val="ms-MY"/>
              </w:rPr>
              <w:t>Pengerusi JKPK &amp; Pengarah Pusat Jaminan Kualiti</w:t>
            </w:r>
          </w:p>
        </w:tc>
        <w:tc>
          <w:tcPr>
            <w:tcW w:w="4347" w:type="dxa"/>
          </w:tcPr>
          <w:p w:rsidR="003D643F" w:rsidRPr="0075476F" w:rsidRDefault="003D643F" w:rsidP="006E473D">
            <w:r w:rsidRPr="0075476F">
              <w:rPr>
                <w:rFonts w:ascii="Tahoma" w:hAnsi="Tahoma" w:cs="Tahoma"/>
                <w:b/>
                <w:sz w:val="20"/>
                <w:szCs w:val="20"/>
                <w:u w:val="single"/>
                <w:lang w:val="ms-MY"/>
              </w:rPr>
              <w:t>Maklum balas</w:t>
            </w:r>
          </w:p>
        </w:tc>
      </w:tr>
      <w:tr w:rsidR="0075476F" w:rsidRPr="0075476F" w:rsidTr="00B86E6E">
        <w:trPr>
          <w:trHeight w:val="643"/>
        </w:trPr>
        <w:tc>
          <w:tcPr>
            <w:tcW w:w="15120" w:type="dxa"/>
            <w:gridSpan w:val="6"/>
          </w:tcPr>
          <w:p w:rsidR="00B86E6E" w:rsidRPr="0075476F" w:rsidRDefault="00B86E6E" w:rsidP="00C649BD">
            <w:pPr>
              <w:ind w:left="882" w:hanging="882"/>
              <w:jc w:val="both"/>
              <w:rPr>
                <w:rFonts w:ascii="Tahoma" w:hAnsi="Tahoma" w:cs="Tahoma"/>
                <w:b/>
                <w:sz w:val="20"/>
                <w:szCs w:val="20"/>
                <w:lang w:val="ms-MY"/>
              </w:rPr>
            </w:pPr>
            <w:r w:rsidRPr="0075476F">
              <w:rPr>
                <w:rFonts w:ascii="Tahoma" w:hAnsi="Tahoma" w:cs="Tahoma"/>
                <w:b/>
                <w:sz w:val="20"/>
                <w:szCs w:val="20"/>
                <w:lang w:val="ms-MY"/>
              </w:rPr>
              <w:t>7.6.3</w:t>
            </w:r>
            <w:r w:rsidRPr="0075476F">
              <w:rPr>
                <w:rFonts w:ascii="Tahoma" w:hAnsi="Tahoma" w:cs="Tahoma"/>
                <w:b/>
                <w:sz w:val="20"/>
                <w:szCs w:val="20"/>
                <w:lang w:val="ms-MY"/>
              </w:rPr>
              <w:tab/>
              <w:t>SOKONGAN SUMBER</w:t>
            </w:r>
          </w:p>
          <w:p w:rsidR="00B86E6E" w:rsidRPr="0075476F" w:rsidRDefault="00B86E6E" w:rsidP="006E473D">
            <w:pPr>
              <w:rPr>
                <w:rFonts w:ascii="Tahoma" w:hAnsi="Tahoma" w:cs="Tahoma"/>
                <w:b/>
                <w:sz w:val="20"/>
                <w:szCs w:val="20"/>
                <w:u w:val="single"/>
                <w:lang w:val="ms-MY"/>
              </w:rPr>
            </w:pPr>
            <w:r w:rsidRPr="0075476F">
              <w:rPr>
                <w:rFonts w:ascii="Tahoma" w:hAnsi="Tahoma" w:cs="Tahoma"/>
                <w:b/>
                <w:sz w:val="20"/>
                <w:szCs w:val="20"/>
                <w:lang w:val="ms-MY"/>
              </w:rPr>
              <w:t>7.6.3.1   Sokongan Sumber Manusia</w:t>
            </w:r>
          </w:p>
        </w:tc>
      </w:tr>
      <w:tr w:rsidR="0075476F" w:rsidRPr="0075476F" w:rsidTr="00DE3800">
        <w:trPr>
          <w:trHeight w:val="1088"/>
        </w:trPr>
        <w:tc>
          <w:tcPr>
            <w:tcW w:w="993" w:type="dxa"/>
          </w:tcPr>
          <w:p w:rsidR="00B86E6E" w:rsidRPr="0075476F" w:rsidRDefault="00B86E6E" w:rsidP="00232C63">
            <w:pPr>
              <w:pStyle w:val="ListParagraph"/>
              <w:numPr>
                <w:ilvl w:val="0"/>
                <w:numId w:val="20"/>
              </w:numPr>
              <w:rPr>
                <w:rFonts w:ascii="Tahoma" w:hAnsi="Tahoma" w:cs="Tahoma"/>
                <w:sz w:val="22"/>
                <w:szCs w:val="22"/>
                <w:lang w:val="ms-MY"/>
              </w:rPr>
            </w:pPr>
          </w:p>
        </w:tc>
        <w:tc>
          <w:tcPr>
            <w:tcW w:w="1984" w:type="dxa"/>
          </w:tcPr>
          <w:p w:rsidR="00B86E6E" w:rsidRPr="0075476F" w:rsidRDefault="00B86E6E" w:rsidP="006E473D">
            <w:pPr>
              <w:jc w:val="center"/>
              <w:rPr>
                <w:rFonts w:ascii="Tahoma" w:hAnsi="Tahoma" w:cs="Tahoma"/>
                <w:sz w:val="22"/>
                <w:szCs w:val="22"/>
                <w:lang w:val="ms-MY"/>
              </w:rPr>
            </w:pPr>
            <w:r w:rsidRPr="0075476F">
              <w:rPr>
                <w:rFonts w:ascii="Tahoma" w:hAnsi="Tahoma" w:cs="Tahoma"/>
                <w:sz w:val="22"/>
                <w:szCs w:val="22"/>
                <w:lang w:val="ms-MY"/>
              </w:rPr>
              <w:t>7.6.3.1(d)</w:t>
            </w:r>
          </w:p>
        </w:tc>
        <w:tc>
          <w:tcPr>
            <w:tcW w:w="5245" w:type="dxa"/>
            <w:gridSpan w:val="2"/>
          </w:tcPr>
          <w:p w:rsidR="001209CA" w:rsidRPr="0075476F" w:rsidRDefault="001209CA" w:rsidP="001209CA">
            <w:pPr>
              <w:pStyle w:val="ListParagraph"/>
              <w:ind w:left="0"/>
              <w:jc w:val="both"/>
              <w:rPr>
                <w:rFonts w:ascii="Tahoma" w:hAnsi="Tahoma" w:cs="Tahoma"/>
                <w:sz w:val="20"/>
                <w:szCs w:val="20"/>
                <w:lang w:val="ms-MY"/>
              </w:rPr>
            </w:pPr>
            <w:r w:rsidRPr="0075476F">
              <w:rPr>
                <w:rFonts w:ascii="Tahoma" w:hAnsi="Tahoma" w:cs="Tahoma"/>
                <w:sz w:val="20"/>
                <w:szCs w:val="20"/>
                <w:lang w:val="ms-MY"/>
              </w:rPr>
              <w:t>mengambil perhatian dan bersetuju berhubung kecukupan penjawatan dan OYK bagi penyampaian perkhidmatan yang berkesan yang akan dilaksanakan secara berperingkat setiap tahun mengikut kesesuaian peruntukan kewangan dan keperluan lain.</w:t>
            </w:r>
          </w:p>
          <w:p w:rsidR="00B86E6E" w:rsidRPr="0075476F" w:rsidRDefault="00B86E6E" w:rsidP="006E473D">
            <w:pPr>
              <w:jc w:val="both"/>
              <w:rPr>
                <w:rFonts w:ascii="Tahoma" w:hAnsi="Tahoma" w:cs="Tahoma"/>
                <w:sz w:val="22"/>
                <w:szCs w:val="22"/>
                <w:lang w:val="ms-MY"/>
              </w:rPr>
            </w:pPr>
          </w:p>
        </w:tc>
        <w:tc>
          <w:tcPr>
            <w:tcW w:w="2551" w:type="dxa"/>
          </w:tcPr>
          <w:p w:rsidR="00B86E6E" w:rsidRPr="0075476F" w:rsidRDefault="001209CA" w:rsidP="006E473D">
            <w:pPr>
              <w:jc w:val="center"/>
              <w:rPr>
                <w:rFonts w:ascii="Tahoma" w:hAnsi="Tahoma" w:cs="Tahoma"/>
                <w:sz w:val="20"/>
                <w:szCs w:val="20"/>
                <w:lang w:val="ms-MY"/>
              </w:rPr>
            </w:pPr>
            <w:r w:rsidRPr="0075476F">
              <w:rPr>
                <w:rFonts w:ascii="Tahoma" w:hAnsi="Tahoma" w:cs="Tahoma"/>
                <w:b/>
                <w:sz w:val="20"/>
                <w:szCs w:val="20"/>
                <w:lang w:val="ms-MY"/>
              </w:rPr>
              <w:t>Pendaftar/TWP Pejabat Pendaftar</w:t>
            </w:r>
          </w:p>
        </w:tc>
        <w:tc>
          <w:tcPr>
            <w:tcW w:w="4347" w:type="dxa"/>
          </w:tcPr>
          <w:p w:rsidR="00B86E6E" w:rsidRPr="0075476F" w:rsidRDefault="00B86E6E" w:rsidP="006E473D">
            <w:r w:rsidRPr="0075476F">
              <w:rPr>
                <w:rFonts w:ascii="Tahoma" w:hAnsi="Tahoma" w:cs="Tahoma"/>
                <w:b/>
                <w:sz w:val="20"/>
                <w:szCs w:val="20"/>
                <w:u w:val="single"/>
                <w:lang w:val="ms-MY"/>
              </w:rPr>
              <w:t>Maklum balas</w:t>
            </w:r>
          </w:p>
        </w:tc>
      </w:tr>
      <w:tr w:rsidR="0075476F" w:rsidRPr="0075476F" w:rsidTr="004B1AB5">
        <w:trPr>
          <w:trHeight w:val="756"/>
        </w:trPr>
        <w:tc>
          <w:tcPr>
            <w:tcW w:w="15120" w:type="dxa"/>
            <w:gridSpan w:val="6"/>
          </w:tcPr>
          <w:p w:rsidR="004B1AB5" w:rsidRPr="0075476F" w:rsidRDefault="004B1AB5" w:rsidP="004B1AB5">
            <w:pPr>
              <w:ind w:left="882" w:hanging="882"/>
              <w:jc w:val="both"/>
              <w:rPr>
                <w:rFonts w:ascii="Tahoma" w:hAnsi="Tahoma" w:cs="Tahoma"/>
                <w:b/>
                <w:sz w:val="20"/>
                <w:szCs w:val="20"/>
                <w:lang w:val="ms-MY"/>
              </w:rPr>
            </w:pPr>
            <w:r w:rsidRPr="0075476F">
              <w:rPr>
                <w:rFonts w:ascii="Tahoma" w:hAnsi="Tahoma" w:cs="Tahoma"/>
                <w:b/>
                <w:sz w:val="20"/>
                <w:szCs w:val="20"/>
                <w:lang w:val="ms-MY"/>
              </w:rPr>
              <w:t>7.6.3</w:t>
            </w:r>
            <w:r w:rsidRPr="0075476F">
              <w:rPr>
                <w:rFonts w:ascii="Tahoma" w:hAnsi="Tahoma" w:cs="Tahoma"/>
                <w:b/>
                <w:sz w:val="20"/>
                <w:szCs w:val="20"/>
                <w:lang w:val="ms-MY"/>
              </w:rPr>
              <w:tab/>
              <w:t>SOKONGAN SUMBER</w:t>
            </w:r>
          </w:p>
          <w:p w:rsidR="004B1AB5" w:rsidRPr="0075476F" w:rsidRDefault="004B1AB5" w:rsidP="006E473D">
            <w:pPr>
              <w:rPr>
                <w:rFonts w:ascii="Tahoma" w:hAnsi="Tahoma" w:cs="Tahoma"/>
                <w:b/>
                <w:sz w:val="20"/>
                <w:szCs w:val="20"/>
                <w:u w:val="single"/>
                <w:lang w:val="ms-MY"/>
              </w:rPr>
            </w:pPr>
            <w:r w:rsidRPr="0075476F">
              <w:rPr>
                <w:rFonts w:ascii="Tahoma" w:hAnsi="Tahoma" w:cs="Tahoma"/>
                <w:b/>
                <w:sz w:val="20"/>
                <w:szCs w:val="20"/>
                <w:lang w:val="ms-MY"/>
              </w:rPr>
              <w:t>7.6.3.2</w:t>
            </w:r>
            <w:r w:rsidRPr="0075476F">
              <w:rPr>
                <w:rFonts w:ascii="Tahoma" w:hAnsi="Tahoma" w:cs="Tahoma"/>
                <w:b/>
                <w:sz w:val="20"/>
                <w:szCs w:val="20"/>
                <w:lang w:val="ms-MY"/>
              </w:rPr>
              <w:tab/>
              <w:t xml:space="preserve">  Sokongan Sumber Kewangan</w:t>
            </w:r>
          </w:p>
        </w:tc>
      </w:tr>
      <w:tr w:rsidR="0075476F" w:rsidRPr="0075476F" w:rsidTr="00DE3800">
        <w:trPr>
          <w:trHeight w:val="1088"/>
        </w:trPr>
        <w:tc>
          <w:tcPr>
            <w:tcW w:w="993" w:type="dxa"/>
          </w:tcPr>
          <w:p w:rsidR="00B86E6E" w:rsidRPr="0075476F" w:rsidRDefault="00B86E6E" w:rsidP="00232C63">
            <w:pPr>
              <w:pStyle w:val="ListParagraph"/>
              <w:numPr>
                <w:ilvl w:val="0"/>
                <w:numId w:val="20"/>
              </w:numPr>
              <w:rPr>
                <w:rFonts w:ascii="Tahoma" w:hAnsi="Tahoma" w:cs="Tahoma"/>
                <w:sz w:val="22"/>
                <w:szCs w:val="22"/>
                <w:lang w:val="ms-MY"/>
              </w:rPr>
            </w:pPr>
          </w:p>
        </w:tc>
        <w:tc>
          <w:tcPr>
            <w:tcW w:w="1984" w:type="dxa"/>
          </w:tcPr>
          <w:p w:rsidR="00B86E6E" w:rsidRPr="0075476F" w:rsidRDefault="00B86E6E" w:rsidP="006E473D">
            <w:pPr>
              <w:jc w:val="center"/>
              <w:rPr>
                <w:rFonts w:ascii="Tahoma" w:hAnsi="Tahoma" w:cs="Tahoma"/>
                <w:sz w:val="22"/>
                <w:szCs w:val="22"/>
                <w:lang w:val="ms-MY"/>
              </w:rPr>
            </w:pPr>
            <w:r w:rsidRPr="0075476F">
              <w:rPr>
                <w:rFonts w:ascii="Tahoma" w:hAnsi="Tahoma" w:cs="Tahoma"/>
                <w:sz w:val="22"/>
                <w:szCs w:val="22"/>
                <w:lang w:val="ms-MY"/>
              </w:rPr>
              <w:t>7.6.3.2(b)</w:t>
            </w:r>
            <w:r w:rsidR="00F40F43" w:rsidRPr="0075476F">
              <w:rPr>
                <w:rFonts w:ascii="Tahoma" w:hAnsi="Tahoma" w:cs="Tahoma"/>
                <w:sz w:val="22"/>
                <w:szCs w:val="22"/>
                <w:lang w:val="ms-MY"/>
              </w:rPr>
              <w:t>iii</w:t>
            </w:r>
          </w:p>
        </w:tc>
        <w:tc>
          <w:tcPr>
            <w:tcW w:w="5245" w:type="dxa"/>
            <w:gridSpan w:val="2"/>
          </w:tcPr>
          <w:p w:rsidR="00B86E6E" w:rsidRPr="0075476F" w:rsidRDefault="00F40F43" w:rsidP="00F40F43">
            <w:pPr>
              <w:pStyle w:val="ListParagraph"/>
              <w:ind w:left="0"/>
              <w:jc w:val="both"/>
              <w:rPr>
                <w:rFonts w:ascii="Tahoma" w:hAnsi="Tahoma" w:cs="Tahoma"/>
                <w:sz w:val="20"/>
                <w:szCs w:val="20"/>
                <w:lang w:val="ms-MY"/>
              </w:rPr>
            </w:pPr>
            <w:r w:rsidRPr="0075476F">
              <w:rPr>
                <w:rFonts w:ascii="Tahoma" w:hAnsi="Tahoma" w:cs="Tahoma"/>
                <w:sz w:val="20"/>
                <w:szCs w:val="20"/>
                <w:lang w:val="ms-MY"/>
              </w:rPr>
              <w:t>Mesyuarat:</w:t>
            </w:r>
          </w:p>
          <w:p w:rsidR="00F40F43" w:rsidRPr="0075476F" w:rsidRDefault="00F40F43" w:rsidP="00F40F43">
            <w:pPr>
              <w:pStyle w:val="ListParagraph"/>
              <w:ind w:left="0"/>
              <w:jc w:val="both"/>
              <w:rPr>
                <w:rFonts w:ascii="Tahoma" w:hAnsi="Tahoma" w:cs="Tahoma"/>
                <w:sz w:val="20"/>
                <w:szCs w:val="20"/>
                <w:lang w:val="ms-MY"/>
              </w:rPr>
            </w:pPr>
            <w:r w:rsidRPr="0075476F">
              <w:rPr>
                <w:rFonts w:ascii="Tahoma" w:hAnsi="Tahoma" w:cs="Tahoma"/>
                <w:sz w:val="20"/>
                <w:szCs w:val="20"/>
                <w:lang w:val="ms-MY"/>
              </w:rPr>
              <w:t>bersetuju dengan perancangan peruntukan sumber kewangan untuk mempastikan keperluan standard dilaksanakan mengikut undang-undang pengurusan alam sekitar oleh peneraju.</w:t>
            </w:r>
          </w:p>
          <w:p w:rsidR="00F40F43" w:rsidRPr="0075476F" w:rsidRDefault="00F40F43" w:rsidP="00F40F43">
            <w:pPr>
              <w:pStyle w:val="ListParagraph"/>
              <w:ind w:left="0"/>
              <w:jc w:val="both"/>
              <w:rPr>
                <w:rFonts w:ascii="Tahoma" w:hAnsi="Tahoma" w:cs="Tahoma"/>
                <w:sz w:val="20"/>
                <w:szCs w:val="20"/>
                <w:lang w:val="ms-MY"/>
              </w:rPr>
            </w:pPr>
          </w:p>
          <w:p w:rsidR="00F40F43" w:rsidRPr="0075476F" w:rsidRDefault="00F40F43" w:rsidP="00F40F43">
            <w:pPr>
              <w:pStyle w:val="ListParagraph"/>
              <w:ind w:left="0"/>
              <w:jc w:val="both"/>
              <w:rPr>
                <w:rFonts w:ascii="Tahoma" w:hAnsi="Tahoma" w:cs="Tahoma"/>
                <w:sz w:val="20"/>
                <w:szCs w:val="20"/>
                <w:lang w:val="ms-MY"/>
              </w:rPr>
            </w:pPr>
          </w:p>
          <w:p w:rsidR="00F40F43" w:rsidRPr="0075476F" w:rsidRDefault="00F40F43" w:rsidP="00F40F43">
            <w:pPr>
              <w:pStyle w:val="ListParagraph"/>
              <w:ind w:left="0"/>
              <w:jc w:val="both"/>
              <w:rPr>
                <w:rFonts w:ascii="Tahoma" w:hAnsi="Tahoma" w:cs="Tahoma"/>
                <w:sz w:val="22"/>
                <w:szCs w:val="22"/>
                <w:lang w:val="ms-MY"/>
              </w:rPr>
            </w:pPr>
          </w:p>
        </w:tc>
        <w:tc>
          <w:tcPr>
            <w:tcW w:w="2551" w:type="dxa"/>
          </w:tcPr>
          <w:p w:rsidR="00F40F43" w:rsidRPr="0075476F" w:rsidRDefault="00F40F43" w:rsidP="006E473D">
            <w:pPr>
              <w:jc w:val="center"/>
              <w:rPr>
                <w:rFonts w:ascii="Tahoma" w:hAnsi="Tahoma" w:cs="Tahoma"/>
                <w:b/>
                <w:sz w:val="20"/>
                <w:szCs w:val="20"/>
                <w:lang w:val="ms-MY"/>
              </w:rPr>
            </w:pPr>
          </w:p>
          <w:p w:rsidR="00B86E6E" w:rsidRPr="0075476F" w:rsidRDefault="00F40F43" w:rsidP="006E473D">
            <w:pPr>
              <w:jc w:val="center"/>
              <w:rPr>
                <w:rFonts w:ascii="Tahoma" w:hAnsi="Tahoma" w:cs="Tahoma"/>
                <w:sz w:val="20"/>
                <w:szCs w:val="20"/>
                <w:lang w:val="ms-MY"/>
              </w:rPr>
            </w:pPr>
            <w:r w:rsidRPr="0075476F">
              <w:rPr>
                <w:rFonts w:ascii="Tahoma" w:hAnsi="Tahoma" w:cs="Tahoma"/>
                <w:b/>
                <w:sz w:val="20"/>
                <w:szCs w:val="20"/>
                <w:lang w:val="ms-MY"/>
              </w:rPr>
              <w:t>Bursar/TWP Pejabat Bursar</w:t>
            </w:r>
          </w:p>
        </w:tc>
        <w:tc>
          <w:tcPr>
            <w:tcW w:w="4347" w:type="dxa"/>
          </w:tcPr>
          <w:p w:rsidR="00B86E6E" w:rsidRPr="0075476F" w:rsidRDefault="00B86E6E" w:rsidP="006E473D">
            <w:r w:rsidRPr="0075476F">
              <w:rPr>
                <w:rFonts w:ascii="Tahoma" w:hAnsi="Tahoma" w:cs="Tahoma"/>
                <w:b/>
                <w:sz w:val="20"/>
                <w:szCs w:val="20"/>
                <w:u w:val="single"/>
                <w:lang w:val="ms-MY"/>
              </w:rPr>
              <w:t>Maklum balas</w:t>
            </w:r>
          </w:p>
        </w:tc>
      </w:tr>
      <w:tr w:rsidR="0075476F" w:rsidRPr="0075476F" w:rsidTr="00A5324C">
        <w:trPr>
          <w:trHeight w:val="633"/>
        </w:trPr>
        <w:tc>
          <w:tcPr>
            <w:tcW w:w="15120" w:type="dxa"/>
            <w:gridSpan w:val="6"/>
          </w:tcPr>
          <w:p w:rsidR="00A5324C" w:rsidRPr="0075476F" w:rsidRDefault="00A5324C" w:rsidP="00A5324C">
            <w:pPr>
              <w:ind w:left="882" w:hanging="882"/>
              <w:jc w:val="both"/>
              <w:rPr>
                <w:rFonts w:ascii="Tahoma" w:hAnsi="Tahoma" w:cs="Tahoma"/>
                <w:b/>
                <w:sz w:val="20"/>
                <w:szCs w:val="20"/>
                <w:lang w:val="ms-MY"/>
              </w:rPr>
            </w:pPr>
            <w:r w:rsidRPr="0075476F">
              <w:rPr>
                <w:rFonts w:ascii="Tahoma" w:hAnsi="Tahoma" w:cs="Tahoma"/>
                <w:b/>
                <w:sz w:val="20"/>
                <w:szCs w:val="20"/>
                <w:lang w:val="ms-MY"/>
              </w:rPr>
              <w:t>7.6.3</w:t>
            </w:r>
            <w:r w:rsidRPr="0075476F">
              <w:rPr>
                <w:rFonts w:ascii="Tahoma" w:hAnsi="Tahoma" w:cs="Tahoma"/>
                <w:b/>
                <w:sz w:val="20"/>
                <w:szCs w:val="20"/>
                <w:lang w:val="ms-MY"/>
              </w:rPr>
              <w:tab/>
              <w:t>SOKONGAN SUMBER</w:t>
            </w:r>
          </w:p>
          <w:p w:rsidR="00A5324C" w:rsidRPr="0075476F" w:rsidRDefault="00A5324C" w:rsidP="006E473D">
            <w:pPr>
              <w:rPr>
                <w:rFonts w:ascii="Tahoma" w:hAnsi="Tahoma" w:cs="Tahoma"/>
                <w:b/>
                <w:sz w:val="20"/>
                <w:szCs w:val="20"/>
                <w:u w:val="single"/>
                <w:lang w:val="ms-MY"/>
              </w:rPr>
            </w:pPr>
            <w:r w:rsidRPr="0075476F">
              <w:rPr>
                <w:rFonts w:ascii="Tahoma" w:hAnsi="Tahoma" w:cs="Tahoma"/>
                <w:b/>
                <w:sz w:val="20"/>
                <w:szCs w:val="20"/>
                <w:lang w:val="ms-MY"/>
              </w:rPr>
              <w:t>7.6.3.3</w:t>
            </w:r>
            <w:r w:rsidRPr="0075476F">
              <w:rPr>
                <w:rFonts w:ascii="Tahoma" w:hAnsi="Tahoma" w:cs="Tahoma"/>
                <w:b/>
                <w:sz w:val="20"/>
                <w:szCs w:val="20"/>
                <w:lang w:val="ms-MY"/>
              </w:rPr>
              <w:tab/>
              <w:t xml:space="preserve">  Sokongan Kemudahan Fizikal/Infrastruktur</w:t>
            </w:r>
          </w:p>
        </w:tc>
      </w:tr>
      <w:tr w:rsidR="0075476F" w:rsidRPr="0075476F" w:rsidTr="00DE3800">
        <w:trPr>
          <w:trHeight w:val="1088"/>
        </w:trPr>
        <w:tc>
          <w:tcPr>
            <w:tcW w:w="993" w:type="dxa"/>
          </w:tcPr>
          <w:p w:rsidR="00A5324C" w:rsidRPr="0075476F" w:rsidRDefault="00A5324C" w:rsidP="00232C63">
            <w:pPr>
              <w:pStyle w:val="ListParagraph"/>
              <w:numPr>
                <w:ilvl w:val="0"/>
                <w:numId w:val="20"/>
              </w:numPr>
              <w:rPr>
                <w:rFonts w:ascii="Tahoma" w:hAnsi="Tahoma" w:cs="Tahoma"/>
                <w:sz w:val="22"/>
                <w:szCs w:val="22"/>
                <w:lang w:val="ms-MY"/>
              </w:rPr>
            </w:pPr>
          </w:p>
        </w:tc>
        <w:tc>
          <w:tcPr>
            <w:tcW w:w="1984" w:type="dxa"/>
          </w:tcPr>
          <w:p w:rsidR="00A5324C" w:rsidRPr="0075476F" w:rsidRDefault="00A5324C" w:rsidP="006E473D">
            <w:pPr>
              <w:jc w:val="center"/>
              <w:rPr>
                <w:rFonts w:ascii="Tahoma" w:hAnsi="Tahoma" w:cs="Tahoma"/>
                <w:sz w:val="22"/>
                <w:szCs w:val="22"/>
                <w:lang w:val="ms-MY"/>
              </w:rPr>
            </w:pPr>
            <w:r w:rsidRPr="0075476F">
              <w:rPr>
                <w:rFonts w:ascii="Tahoma" w:hAnsi="Tahoma" w:cs="Tahoma"/>
                <w:sz w:val="22"/>
                <w:szCs w:val="22"/>
                <w:lang w:val="ms-MY"/>
              </w:rPr>
              <w:t>7.6.3.3(c)</w:t>
            </w:r>
          </w:p>
        </w:tc>
        <w:tc>
          <w:tcPr>
            <w:tcW w:w="5245" w:type="dxa"/>
            <w:gridSpan w:val="2"/>
          </w:tcPr>
          <w:p w:rsidR="00A5324C" w:rsidRPr="0075476F" w:rsidRDefault="00A5324C" w:rsidP="006E473D">
            <w:pPr>
              <w:pStyle w:val="ListParagraph"/>
              <w:spacing w:line="276" w:lineRule="auto"/>
              <w:ind w:left="0"/>
              <w:jc w:val="both"/>
              <w:rPr>
                <w:rFonts w:ascii="Tahoma" w:hAnsi="Tahoma" w:cs="Tahoma"/>
                <w:sz w:val="20"/>
                <w:szCs w:val="20"/>
                <w:lang w:val="ms-MY"/>
              </w:rPr>
            </w:pPr>
            <w:r w:rsidRPr="0075476F">
              <w:rPr>
                <w:rFonts w:ascii="Tahoma" w:hAnsi="Tahoma" w:cs="Tahoma"/>
                <w:sz w:val="20"/>
                <w:szCs w:val="20"/>
                <w:lang w:val="ms-MY"/>
              </w:rPr>
              <w:t>Mesyuarat mengambil perhatian</w:t>
            </w:r>
            <w:r w:rsidR="00E53B19" w:rsidRPr="0075476F">
              <w:rPr>
                <w:rFonts w:ascii="Tahoma" w:hAnsi="Tahoma" w:cs="Tahoma"/>
                <w:sz w:val="20"/>
                <w:szCs w:val="20"/>
                <w:lang w:val="ms-MY"/>
              </w:rPr>
              <w:t xml:space="preserve"> dan bersetuju dengan tindakan </w:t>
            </w:r>
            <w:r w:rsidRPr="0075476F">
              <w:rPr>
                <w:rFonts w:ascii="Tahoma" w:hAnsi="Tahoma" w:cs="Tahoma"/>
                <w:sz w:val="20"/>
                <w:szCs w:val="20"/>
                <w:lang w:val="ms-MY"/>
              </w:rPr>
              <w:t xml:space="preserve"> berhubung cadangan </w:t>
            </w:r>
            <w:r w:rsidR="00E53B19" w:rsidRPr="0075476F">
              <w:rPr>
                <w:rFonts w:ascii="Tahoma" w:hAnsi="Tahoma" w:cs="Tahoma"/>
                <w:sz w:val="20"/>
                <w:szCs w:val="20"/>
                <w:lang w:val="ms-MY"/>
              </w:rPr>
              <w:t xml:space="preserve">penambahbaikan dalam pengurusan </w:t>
            </w:r>
            <w:r w:rsidRPr="0075476F">
              <w:rPr>
                <w:rFonts w:ascii="Tahoma" w:hAnsi="Tahoma" w:cs="Tahoma"/>
                <w:sz w:val="20"/>
                <w:szCs w:val="20"/>
                <w:lang w:val="ms-MY"/>
              </w:rPr>
              <w:t>penyelenggaraan kemudahan fizikal</w:t>
            </w:r>
            <w:r w:rsidR="00E53B19" w:rsidRPr="0075476F">
              <w:rPr>
                <w:rFonts w:ascii="Tahoma" w:hAnsi="Tahoma" w:cs="Tahoma"/>
                <w:sz w:val="20"/>
                <w:szCs w:val="20"/>
                <w:lang w:val="ms-MY"/>
              </w:rPr>
              <w:t xml:space="preserve"> </w:t>
            </w:r>
            <w:r w:rsidRPr="0075476F">
              <w:rPr>
                <w:rFonts w:ascii="Tahoma" w:hAnsi="Tahoma" w:cs="Tahoma"/>
                <w:sz w:val="20"/>
                <w:szCs w:val="20"/>
                <w:lang w:val="ms-MY"/>
              </w:rPr>
              <w:t>/infrastruktur seperti berikut:</w:t>
            </w:r>
          </w:p>
          <w:p w:rsidR="00A5324C" w:rsidRPr="0075476F" w:rsidRDefault="00A5324C" w:rsidP="00232C63">
            <w:pPr>
              <w:pStyle w:val="ListParagraph"/>
              <w:numPr>
                <w:ilvl w:val="2"/>
                <w:numId w:val="18"/>
              </w:numPr>
              <w:spacing w:line="276" w:lineRule="auto"/>
              <w:ind w:left="992" w:hanging="567"/>
              <w:jc w:val="both"/>
              <w:rPr>
                <w:rFonts w:ascii="Tahoma" w:hAnsi="Tahoma" w:cs="Tahoma"/>
                <w:sz w:val="20"/>
                <w:szCs w:val="20"/>
                <w:lang w:val="ms-MY"/>
              </w:rPr>
            </w:pPr>
            <w:r w:rsidRPr="0075476F">
              <w:rPr>
                <w:rFonts w:ascii="Tahoma" w:hAnsi="Tahoma" w:cs="Tahoma"/>
                <w:sz w:val="20"/>
                <w:szCs w:val="20"/>
                <w:lang w:val="ms-MY"/>
              </w:rPr>
              <w:t>Cadangan Fasa kedua EPC yang akan diperluaskan ke PTJ-PTJ lain;</w:t>
            </w:r>
          </w:p>
          <w:p w:rsidR="00A5324C" w:rsidRPr="0075476F" w:rsidRDefault="00A5324C" w:rsidP="00232C63">
            <w:pPr>
              <w:pStyle w:val="ListParagraph"/>
              <w:numPr>
                <w:ilvl w:val="2"/>
                <w:numId w:val="18"/>
              </w:numPr>
              <w:spacing w:line="276" w:lineRule="auto"/>
              <w:ind w:left="992" w:hanging="567"/>
              <w:jc w:val="both"/>
              <w:rPr>
                <w:rFonts w:ascii="Tahoma" w:hAnsi="Tahoma" w:cs="Tahoma"/>
                <w:sz w:val="20"/>
                <w:szCs w:val="20"/>
                <w:lang w:val="ms-MY"/>
              </w:rPr>
            </w:pPr>
            <w:r w:rsidRPr="0075476F">
              <w:rPr>
                <w:rFonts w:ascii="Tahoma" w:hAnsi="Tahoma" w:cs="Tahoma"/>
                <w:sz w:val="20"/>
                <w:szCs w:val="20"/>
                <w:lang w:val="ms-MY"/>
              </w:rPr>
              <w:lastRenderedPageBreak/>
              <w:t>Menaiktaraf meter tarif (kWh meter) dari eletromekanikal ke digital;</w:t>
            </w:r>
          </w:p>
          <w:p w:rsidR="00A5324C" w:rsidRPr="0075476F" w:rsidRDefault="00A5324C" w:rsidP="00232C63">
            <w:pPr>
              <w:pStyle w:val="ListParagraph"/>
              <w:numPr>
                <w:ilvl w:val="2"/>
                <w:numId w:val="18"/>
              </w:numPr>
              <w:spacing w:line="276" w:lineRule="auto"/>
              <w:ind w:left="992" w:hanging="567"/>
              <w:jc w:val="both"/>
              <w:rPr>
                <w:rFonts w:ascii="Tahoma" w:hAnsi="Tahoma" w:cs="Tahoma"/>
                <w:sz w:val="20"/>
                <w:szCs w:val="20"/>
                <w:lang w:val="ms-MY"/>
              </w:rPr>
            </w:pPr>
            <w:r w:rsidRPr="0075476F">
              <w:rPr>
                <w:rFonts w:ascii="Tahoma" w:hAnsi="Tahoma" w:cs="Tahoma"/>
                <w:sz w:val="20"/>
                <w:szCs w:val="20"/>
                <w:lang w:val="ms-MY"/>
              </w:rPr>
              <w:t>Menaiktaraf sistem rawatan kumbahan yang usang dan uzur; dan</w:t>
            </w:r>
          </w:p>
          <w:p w:rsidR="002107D7" w:rsidRPr="0075476F" w:rsidRDefault="00A5324C" w:rsidP="00232C63">
            <w:pPr>
              <w:pStyle w:val="ListParagraph"/>
              <w:numPr>
                <w:ilvl w:val="2"/>
                <w:numId w:val="18"/>
              </w:numPr>
              <w:spacing w:line="276" w:lineRule="auto"/>
              <w:ind w:left="992" w:hanging="567"/>
              <w:jc w:val="both"/>
              <w:rPr>
                <w:rFonts w:ascii="Tahoma" w:hAnsi="Tahoma" w:cs="Tahoma"/>
                <w:sz w:val="20"/>
                <w:szCs w:val="20"/>
                <w:lang w:val="ms-MY"/>
              </w:rPr>
            </w:pPr>
            <w:r w:rsidRPr="0075476F">
              <w:rPr>
                <w:rFonts w:ascii="Tahoma" w:hAnsi="Tahoma" w:cs="Tahoma"/>
                <w:sz w:val="20"/>
                <w:szCs w:val="20"/>
                <w:lang w:val="ms-MY"/>
              </w:rPr>
              <w:t xml:space="preserve">Penggunakan Sistem </w:t>
            </w:r>
            <w:r w:rsidR="00E53B19" w:rsidRPr="0075476F">
              <w:rPr>
                <w:rFonts w:ascii="Tahoma" w:hAnsi="Tahoma" w:cs="Tahoma"/>
                <w:sz w:val="20"/>
                <w:szCs w:val="20"/>
                <w:lang w:val="ms-MY"/>
              </w:rPr>
              <w:t>‘</w:t>
            </w:r>
            <w:r w:rsidRPr="0075476F">
              <w:rPr>
                <w:rFonts w:ascii="Tahoma" w:hAnsi="Tahoma" w:cs="Tahoma"/>
                <w:sz w:val="20"/>
                <w:szCs w:val="20"/>
                <w:lang w:val="ms-MY"/>
              </w:rPr>
              <w:t>Zonning</w:t>
            </w:r>
            <w:r w:rsidR="00E53B19" w:rsidRPr="0075476F">
              <w:rPr>
                <w:rFonts w:ascii="Tahoma" w:hAnsi="Tahoma" w:cs="Tahoma"/>
                <w:sz w:val="20"/>
                <w:szCs w:val="20"/>
                <w:lang w:val="ms-MY"/>
              </w:rPr>
              <w:t>’</w:t>
            </w:r>
            <w:r w:rsidRPr="0075476F">
              <w:rPr>
                <w:rFonts w:ascii="Tahoma" w:hAnsi="Tahoma" w:cs="Tahoma"/>
                <w:sz w:val="20"/>
                <w:szCs w:val="20"/>
                <w:lang w:val="ms-MY"/>
              </w:rPr>
              <w:t xml:space="preserve"> bagi memudahkan pemantauan dan pengurusan sisa pepejal.</w:t>
            </w:r>
          </w:p>
          <w:p w:rsidR="002107D7" w:rsidRPr="0075476F" w:rsidRDefault="002107D7" w:rsidP="002107D7">
            <w:pPr>
              <w:pStyle w:val="ListParagraph"/>
              <w:spacing w:line="276" w:lineRule="auto"/>
              <w:ind w:left="992"/>
              <w:jc w:val="both"/>
              <w:rPr>
                <w:rFonts w:ascii="Tahoma" w:hAnsi="Tahoma" w:cs="Tahoma"/>
                <w:sz w:val="20"/>
                <w:szCs w:val="20"/>
                <w:lang w:val="ms-MY"/>
              </w:rPr>
            </w:pPr>
          </w:p>
          <w:p w:rsidR="002107D7" w:rsidRPr="0075476F" w:rsidRDefault="002107D7" w:rsidP="002107D7">
            <w:pPr>
              <w:pStyle w:val="ListParagraph"/>
              <w:spacing w:line="276" w:lineRule="auto"/>
              <w:ind w:left="992"/>
              <w:jc w:val="both"/>
              <w:rPr>
                <w:rFonts w:ascii="Tahoma" w:hAnsi="Tahoma" w:cs="Tahoma"/>
                <w:sz w:val="20"/>
                <w:szCs w:val="20"/>
                <w:lang w:val="ms-MY"/>
              </w:rPr>
            </w:pPr>
          </w:p>
        </w:tc>
        <w:tc>
          <w:tcPr>
            <w:tcW w:w="2551" w:type="dxa"/>
          </w:tcPr>
          <w:p w:rsidR="00A5324C" w:rsidRPr="0075476F" w:rsidRDefault="00E53B19" w:rsidP="00E53B19">
            <w:pPr>
              <w:jc w:val="center"/>
              <w:rPr>
                <w:rFonts w:ascii="Tahoma" w:hAnsi="Tahoma" w:cs="Tahoma"/>
                <w:sz w:val="20"/>
                <w:szCs w:val="20"/>
                <w:lang w:val="ms-MY"/>
              </w:rPr>
            </w:pPr>
            <w:r w:rsidRPr="0075476F">
              <w:rPr>
                <w:rFonts w:ascii="Tahoma" w:hAnsi="Tahoma" w:cs="Tahoma"/>
                <w:b/>
                <w:sz w:val="20"/>
                <w:szCs w:val="20"/>
                <w:lang w:val="ms-MY"/>
              </w:rPr>
              <w:lastRenderedPageBreak/>
              <w:t>Pengarah/TWP PPPA</w:t>
            </w:r>
          </w:p>
        </w:tc>
        <w:tc>
          <w:tcPr>
            <w:tcW w:w="4347" w:type="dxa"/>
          </w:tcPr>
          <w:p w:rsidR="00A5324C" w:rsidRPr="0075476F" w:rsidRDefault="00A5324C" w:rsidP="006E473D">
            <w:r w:rsidRPr="0075476F">
              <w:rPr>
                <w:rFonts w:ascii="Tahoma" w:hAnsi="Tahoma" w:cs="Tahoma"/>
                <w:b/>
                <w:sz w:val="20"/>
                <w:szCs w:val="20"/>
                <w:u w:val="single"/>
                <w:lang w:val="ms-MY"/>
              </w:rPr>
              <w:t>Maklum balas</w:t>
            </w:r>
          </w:p>
        </w:tc>
      </w:tr>
      <w:tr w:rsidR="0075476F" w:rsidRPr="0075476F" w:rsidTr="002107D7">
        <w:trPr>
          <w:trHeight w:val="697"/>
        </w:trPr>
        <w:tc>
          <w:tcPr>
            <w:tcW w:w="15120" w:type="dxa"/>
            <w:gridSpan w:val="6"/>
          </w:tcPr>
          <w:p w:rsidR="002107D7" w:rsidRPr="0075476F" w:rsidRDefault="002107D7" w:rsidP="002107D7">
            <w:pPr>
              <w:ind w:left="882" w:hanging="882"/>
              <w:jc w:val="both"/>
              <w:rPr>
                <w:rFonts w:ascii="Tahoma" w:hAnsi="Tahoma" w:cs="Tahoma"/>
                <w:b/>
                <w:sz w:val="20"/>
                <w:szCs w:val="20"/>
                <w:lang w:val="ms-MY"/>
              </w:rPr>
            </w:pPr>
            <w:r w:rsidRPr="0075476F">
              <w:rPr>
                <w:rFonts w:ascii="Tahoma" w:hAnsi="Tahoma" w:cs="Tahoma"/>
                <w:b/>
                <w:sz w:val="20"/>
                <w:szCs w:val="20"/>
                <w:lang w:val="ms-MY"/>
              </w:rPr>
              <w:lastRenderedPageBreak/>
              <w:t>7.6.3</w:t>
            </w:r>
            <w:r w:rsidRPr="0075476F">
              <w:rPr>
                <w:rFonts w:ascii="Tahoma" w:hAnsi="Tahoma" w:cs="Tahoma"/>
                <w:b/>
                <w:sz w:val="20"/>
                <w:szCs w:val="20"/>
                <w:lang w:val="ms-MY"/>
              </w:rPr>
              <w:tab/>
              <w:t>SOKONGAN SUMBER</w:t>
            </w:r>
          </w:p>
          <w:p w:rsidR="002107D7" w:rsidRPr="0075476F" w:rsidRDefault="002107D7" w:rsidP="006E473D">
            <w:pPr>
              <w:rPr>
                <w:rFonts w:ascii="Tahoma" w:hAnsi="Tahoma" w:cs="Tahoma"/>
                <w:b/>
                <w:sz w:val="20"/>
                <w:szCs w:val="20"/>
                <w:u w:val="single"/>
                <w:lang w:val="ms-MY"/>
              </w:rPr>
            </w:pPr>
            <w:r w:rsidRPr="0075476F">
              <w:rPr>
                <w:rFonts w:ascii="Tahoma" w:hAnsi="Tahoma" w:cs="Tahoma"/>
                <w:b/>
                <w:sz w:val="20"/>
                <w:szCs w:val="20"/>
                <w:lang w:val="ms-MY"/>
              </w:rPr>
              <w:t>7.6.3.4</w:t>
            </w:r>
            <w:r w:rsidRPr="0075476F">
              <w:rPr>
                <w:rFonts w:ascii="Tahoma" w:hAnsi="Tahoma" w:cs="Tahoma"/>
                <w:b/>
                <w:sz w:val="20"/>
                <w:szCs w:val="20"/>
                <w:lang w:val="ms-MY"/>
              </w:rPr>
              <w:tab/>
              <w:t xml:space="preserve">   Sokongan Teknikal/ICT</w:t>
            </w:r>
          </w:p>
        </w:tc>
      </w:tr>
      <w:tr w:rsidR="0075476F" w:rsidRPr="0075476F" w:rsidTr="00DE3800">
        <w:trPr>
          <w:trHeight w:val="1088"/>
        </w:trPr>
        <w:tc>
          <w:tcPr>
            <w:tcW w:w="993" w:type="dxa"/>
          </w:tcPr>
          <w:p w:rsidR="002107D7" w:rsidRPr="0075476F" w:rsidRDefault="002107D7" w:rsidP="00232C63">
            <w:pPr>
              <w:pStyle w:val="ListParagraph"/>
              <w:numPr>
                <w:ilvl w:val="0"/>
                <w:numId w:val="20"/>
              </w:numPr>
              <w:rPr>
                <w:rFonts w:ascii="Tahoma" w:hAnsi="Tahoma" w:cs="Tahoma"/>
                <w:sz w:val="22"/>
                <w:szCs w:val="22"/>
                <w:lang w:val="ms-MY"/>
              </w:rPr>
            </w:pPr>
          </w:p>
        </w:tc>
        <w:tc>
          <w:tcPr>
            <w:tcW w:w="1984" w:type="dxa"/>
          </w:tcPr>
          <w:p w:rsidR="002107D7" w:rsidRPr="0075476F" w:rsidRDefault="002107D7" w:rsidP="006E473D">
            <w:pPr>
              <w:jc w:val="center"/>
              <w:rPr>
                <w:rFonts w:ascii="Tahoma" w:hAnsi="Tahoma" w:cs="Tahoma"/>
                <w:sz w:val="22"/>
                <w:szCs w:val="22"/>
                <w:lang w:val="ms-MY"/>
              </w:rPr>
            </w:pPr>
            <w:r w:rsidRPr="0075476F">
              <w:rPr>
                <w:rFonts w:ascii="Tahoma" w:hAnsi="Tahoma" w:cs="Tahoma"/>
                <w:sz w:val="22"/>
                <w:szCs w:val="22"/>
                <w:lang w:val="ms-MY"/>
              </w:rPr>
              <w:t>7.6.3.4(c)</w:t>
            </w:r>
          </w:p>
          <w:p w:rsidR="002107D7" w:rsidRPr="0075476F" w:rsidRDefault="002107D7" w:rsidP="006E473D">
            <w:pPr>
              <w:jc w:val="center"/>
              <w:rPr>
                <w:rFonts w:ascii="Tahoma" w:hAnsi="Tahoma" w:cs="Tahoma"/>
                <w:sz w:val="22"/>
                <w:szCs w:val="22"/>
                <w:lang w:val="ms-MY"/>
              </w:rPr>
            </w:pPr>
          </w:p>
        </w:tc>
        <w:tc>
          <w:tcPr>
            <w:tcW w:w="5245" w:type="dxa"/>
            <w:gridSpan w:val="2"/>
          </w:tcPr>
          <w:p w:rsidR="002107D7" w:rsidRPr="0075476F" w:rsidRDefault="00355542" w:rsidP="006E473D">
            <w:pPr>
              <w:jc w:val="both"/>
              <w:rPr>
                <w:rFonts w:ascii="Tahoma" w:hAnsi="Tahoma" w:cs="Tahoma"/>
                <w:sz w:val="20"/>
                <w:szCs w:val="20"/>
                <w:shd w:val="clear" w:color="auto" w:fill="FFFFFF"/>
                <w:lang w:val="ms-MY"/>
              </w:rPr>
            </w:pPr>
            <w:r w:rsidRPr="0075476F">
              <w:rPr>
                <w:rFonts w:ascii="Tahoma" w:hAnsi="Tahoma" w:cs="Tahoma"/>
                <w:sz w:val="20"/>
                <w:szCs w:val="20"/>
                <w:lang w:val="ms-MY"/>
              </w:rPr>
              <w:t xml:space="preserve">Mesyuarat mengambil perhatian dan bersetuju tindakan diambil berkaitan cadangan penambahbaikan EMS dengan penggunaan </w:t>
            </w:r>
            <w:r w:rsidRPr="0075476F">
              <w:rPr>
                <w:rFonts w:ascii="Tahoma" w:hAnsi="Tahoma" w:cs="Tahoma"/>
                <w:i/>
                <w:sz w:val="20"/>
                <w:szCs w:val="20"/>
                <w:lang w:val="ms-MY"/>
              </w:rPr>
              <w:t>Internet of Things</w:t>
            </w:r>
            <w:r w:rsidRPr="0075476F">
              <w:rPr>
                <w:rFonts w:ascii="Tahoma" w:hAnsi="Tahoma" w:cs="Tahoma"/>
                <w:sz w:val="20"/>
                <w:szCs w:val="20"/>
                <w:lang w:val="ms-MY"/>
              </w:rPr>
              <w:t xml:space="preserve"> (IoT) dalam pelaksanaan objektif kedua EMS iaitu Penjimatan Tenaga Elektrik melalui pemakaian sensor yang lebih efektif dan lebih </w:t>
            </w:r>
            <w:r w:rsidRPr="0075476F">
              <w:rPr>
                <w:rFonts w:ascii="Tahoma" w:hAnsi="Tahoma" w:cs="Tahoma"/>
                <w:sz w:val="20"/>
                <w:szCs w:val="20"/>
                <w:shd w:val="clear" w:color="auto" w:fill="FFFFFF"/>
                <w:lang w:val="ms-MY"/>
              </w:rPr>
              <w:t>Eco-Greenergy seperti penggunakan tenaga solar dan angin dalam menghasilkan tenaga elektrik.</w:t>
            </w:r>
          </w:p>
          <w:p w:rsidR="00745C70" w:rsidRPr="0075476F" w:rsidRDefault="00745C70" w:rsidP="006E473D">
            <w:pPr>
              <w:jc w:val="both"/>
              <w:rPr>
                <w:rFonts w:ascii="Tahoma" w:hAnsi="Tahoma" w:cs="Tahoma"/>
                <w:sz w:val="22"/>
                <w:szCs w:val="22"/>
                <w:lang w:val="ms-MY"/>
              </w:rPr>
            </w:pPr>
          </w:p>
        </w:tc>
        <w:tc>
          <w:tcPr>
            <w:tcW w:w="2551" w:type="dxa"/>
          </w:tcPr>
          <w:p w:rsidR="002107D7" w:rsidRPr="0075476F" w:rsidRDefault="00355542" w:rsidP="00355542">
            <w:pPr>
              <w:jc w:val="center"/>
              <w:rPr>
                <w:rFonts w:ascii="Tahoma" w:hAnsi="Tahoma" w:cs="Tahoma"/>
                <w:sz w:val="20"/>
                <w:szCs w:val="20"/>
                <w:lang w:val="ms-MY"/>
              </w:rPr>
            </w:pPr>
            <w:r w:rsidRPr="0075476F">
              <w:rPr>
                <w:rFonts w:ascii="Tahoma" w:hAnsi="Tahoma" w:cs="Tahoma"/>
                <w:b/>
                <w:sz w:val="20"/>
                <w:szCs w:val="20"/>
                <w:lang w:val="ms-MY"/>
              </w:rPr>
              <w:t>Pengarah/TWP IDEC &amp; Pengarah/TWP PPPA</w:t>
            </w:r>
          </w:p>
        </w:tc>
        <w:tc>
          <w:tcPr>
            <w:tcW w:w="4347" w:type="dxa"/>
          </w:tcPr>
          <w:p w:rsidR="002107D7" w:rsidRPr="0075476F" w:rsidRDefault="002107D7" w:rsidP="006E473D">
            <w:r w:rsidRPr="0075476F">
              <w:rPr>
                <w:rFonts w:ascii="Tahoma" w:hAnsi="Tahoma" w:cs="Tahoma"/>
                <w:b/>
                <w:sz w:val="20"/>
                <w:szCs w:val="20"/>
                <w:u w:val="single"/>
                <w:lang w:val="ms-MY"/>
              </w:rPr>
              <w:t>Maklum balas</w:t>
            </w:r>
          </w:p>
        </w:tc>
      </w:tr>
      <w:tr w:rsidR="0075476F" w:rsidRPr="0075476F" w:rsidTr="002F4D21">
        <w:trPr>
          <w:trHeight w:val="418"/>
        </w:trPr>
        <w:tc>
          <w:tcPr>
            <w:tcW w:w="15120" w:type="dxa"/>
            <w:gridSpan w:val="6"/>
          </w:tcPr>
          <w:p w:rsidR="002F4D21" w:rsidRPr="0075476F" w:rsidRDefault="002F4D21" w:rsidP="002F4D21">
            <w:pPr>
              <w:rPr>
                <w:rFonts w:ascii="Tahoma" w:hAnsi="Tahoma" w:cs="Tahoma"/>
                <w:b/>
                <w:sz w:val="20"/>
                <w:szCs w:val="20"/>
                <w:u w:val="single"/>
                <w:lang w:val="ms-MY"/>
              </w:rPr>
            </w:pPr>
            <w:r w:rsidRPr="0075476F">
              <w:rPr>
                <w:rFonts w:ascii="Tahoma" w:hAnsi="Tahoma" w:cs="Tahoma"/>
                <w:b/>
                <w:sz w:val="20"/>
                <w:szCs w:val="20"/>
                <w:lang w:val="ms-MY"/>
              </w:rPr>
              <w:t>7.7         KOMUNIKASI, MAKLUM BALAS PELANGGAN/PIHAK BERKEPENTINGAN DAN KAJIAN KEPUASAN PELANGGAN</w:t>
            </w:r>
          </w:p>
        </w:tc>
      </w:tr>
      <w:tr w:rsidR="0075476F" w:rsidRPr="0075476F" w:rsidTr="00DE3800">
        <w:trPr>
          <w:trHeight w:val="1088"/>
        </w:trPr>
        <w:tc>
          <w:tcPr>
            <w:tcW w:w="993" w:type="dxa"/>
          </w:tcPr>
          <w:p w:rsidR="002107D7" w:rsidRPr="0075476F" w:rsidRDefault="002107D7" w:rsidP="00232C63">
            <w:pPr>
              <w:pStyle w:val="ListParagraph"/>
              <w:numPr>
                <w:ilvl w:val="0"/>
                <w:numId w:val="20"/>
              </w:numPr>
              <w:jc w:val="center"/>
              <w:rPr>
                <w:rFonts w:ascii="Tahoma" w:hAnsi="Tahoma" w:cs="Tahoma"/>
                <w:sz w:val="22"/>
                <w:szCs w:val="22"/>
                <w:lang w:val="ms-MY"/>
              </w:rPr>
            </w:pPr>
          </w:p>
          <w:p w:rsidR="002107D7" w:rsidRPr="0075476F" w:rsidRDefault="002107D7" w:rsidP="002107D7">
            <w:pPr>
              <w:rPr>
                <w:lang w:val="ms-MY"/>
              </w:rPr>
            </w:pPr>
          </w:p>
        </w:tc>
        <w:tc>
          <w:tcPr>
            <w:tcW w:w="1984" w:type="dxa"/>
          </w:tcPr>
          <w:p w:rsidR="002107D7" w:rsidRPr="0075476F" w:rsidRDefault="004C51A2" w:rsidP="006E473D">
            <w:pPr>
              <w:jc w:val="center"/>
              <w:rPr>
                <w:rFonts w:ascii="Tahoma" w:hAnsi="Tahoma" w:cs="Tahoma"/>
                <w:sz w:val="22"/>
                <w:szCs w:val="22"/>
                <w:lang w:val="ms-MY"/>
              </w:rPr>
            </w:pPr>
            <w:r w:rsidRPr="0075476F">
              <w:rPr>
                <w:rFonts w:ascii="Tahoma" w:hAnsi="Tahoma" w:cs="Tahoma"/>
                <w:sz w:val="22"/>
                <w:szCs w:val="22"/>
                <w:lang w:val="ms-MY"/>
              </w:rPr>
              <w:t>7.7(d</w:t>
            </w:r>
            <w:r w:rsidR="002107D7" w:rsidRPr="0075476F">
              <w:rPr>
                <w:rFonts w:ascii="Tahoma" w:hAnsi="Tahoma" w:cs="Tahoma"/>
                <w:sz w:val="22"/>
                <w:szCs w:val="22"/>
                <w:lang w:val="ms-MY"/>
              </w:rPr>
              <w:t>)</w:t>
            </w:r>
          </w:p>
        </w:tc>
        <w:tc>
          <w:tcPr>
            <w:tcW w:w="5245" w:type="dxa"/>
            <w:gridSpan w:val="2"/>
          </w:tcPr>
          <w:p w:rsidR="002107D7" w:rsidRPr="0075476F" w:rsidRDefault="004C51A2" w:rsidP="006E473D">
            <w:pPr>
              <w:jc w:val="both"/>
              <w:rPr>
                <w:rFonts w:ascii="Tahoma" w:hAnsi="Tahoma" w:cs="Tahoma"/>
                <w:sz w:val="20"/>
                <w:szCs w:val="20"/>
                <w:lang w:val="ms-MY"/>
              </w:rPr>
            </w:pPr>
            <w:r w:rsidRPr="0075476F">
              <w:rPr>
                <w:rFonts w:ascii="Tahoma" w:hAnsi="Tahoma" w:cs="Tahoma"/>
                <w:sz w:val="20"/>
                <w:szCs w:val="20"/>
                <w:lang w:val="ms-MY"/>
              </w:rPr>
              <w:t>Mesyuarat  bersetuju agar cadangan pembangunan sistem baharu bagi membantu capaian maklum balas dan pelaporan yang lebih efektif bagi ISMS dan EMS diteliti dan perhalusi untuk tindakan selanjutnya.</w:t>
            </w:r>
          </w:p>
          <w:p w:rsidR="00745C70" w:rsidRPr="0075476F" w:rsidRDefault="00745C70" w:rsidP="006E473D">
            <w:pPr>
              <w:jc w:val="both"/>
              <w:rPr>
                <w:rFonts w:ascii="Tahoma" w:hAnsi="Tahoma" w:cs="Tahoma"/>
                <w:sz w:val="20"/>
                <w:szCs w:val="20"/>
                <w:lang w:val="ms-MY"/>
              </w:rPr>
            </w:pPr>
          </w:p>
          <w:p w:rsidR="00745C70" w:rsidRPr="0075476F" w:rsidRDefault="00745C70" w:rsidP="006E473D">
            <w:pPr>
              <w:jc w:val="both"/>
              <w:rPr>
                <w:rFonts w:ascii="Tahoma" w:hAnsi="Tahoma" w:cs="Tahoma"/>
                <w:sz w:val="22"/>
                <w:szCs w:val="22"/>
                <w:lang w:val="ms-MY"/>
              </w:rPr>
            </w:pPr>
          </w:p>
        </w:tc>
        <w:tc>
          <w:tcPr>
            <w:tcW w:w="2551" w:type="dxa"/>
          </w:tcPr>
          <w:p w:rsidR="002107D7" w:rsidRPr="0075476F" w:rsidRDefault="004C51A2" w:rsidP="006E473D">
            <w:pPr>
              <w:jc w:val="center"/>
              <w:rPr>
                <w:rFonts w:ascii="Tahoma" w:hAnsi="Tahoma" w:cs="Tahoma"/>
                <w:sz w:val="20"/>
                <w:szCs w:val="20"/>
                <w:lang w:val="ms-MY"/>
              </w:rPr>
            </w:pPr>
            <w:r w:rsidRPr="0075476F">
              <w:rPr>
                <w:rFonts w:ascii="Tahoma" w:hAnsi="Tahoma" w:cs="Tahoma"/>
                <w:b/>
                <w:sz w:val="20"/>
                <w:szCs w:val="20"/>
                <w:lang w:val="ms-MY"/>
              </w:rPr>
              <w:t>PKPU</w:t>
            </w:r>
          </w:p>
        </w:tc>
        <w:tc>
          <w:tcPr>
            <w:tcW w:w="4347" w:type="dxa"/>
          </w:tcPr>
          <w:p w:rsidR="002107D7" w:rsidRPr="0075476F" w:rsidRDefault="002107D7" w:rsidP="006E473D">
            <w:r w:rsidRPr="0075476F">
              <w:rPr>
                <w:rFonts w:ascii="Tahoma" w:hAnsi="Tahoma" w:cs="Tahoma"/>
                <w:b/>
                <w:sz w:val="20"/>
                <w:szCs w:val="20"/>
                <w:u w:val="single"/>
                <w:lang w:val="ms-MY"/>
              </w:rPr>
              <w:t>Maklum balas</w:t>
            </w:r>
          </w:p>
        </w:tc>
      </w:tr>
      <w:tr w:rsidR="0075476F" w:rsidRPr="0075476F" w:rsidTr="002F4D21">
        <w:trPr>
          <w:trHeight w:val="441"/>
        </w:trPr>
        <w:tc>
          <w:tcPr>
            <w:tcW w:w="15120" w:type="dxa"/>
            <w:gridSpan w:val="6"/>
          </w:tcPr>
          <w:p w:rsidR="002F4D21" w:rsidRPr="0075476F" w:rsidRDefault="002F4D21" w:rsidP="006E473D">
            <w:pPr>
              <w:rPr>
                <w:rFonts w:ascii="Tahoma" w:hAnsi="Tahoma" w:cs="Tahoma"/>
                <w:b/>
                <w:sz w:val="20"/>
                <w:szCs w:val="20"/>
                <w:u w:val="single"/>
                <w:lang w:val="ms-MY"/>
              </w:rPr>
            </w:pPr>
            <w:r w:rsidRPr="0075476F">
              <w:rPr>
                <w:rFonts w:ascii="Tahoma" w:hAnsi="Tahoma" w:cs="Tahoma"/>
                <w:b/>
                <w:sz w:val="20"/>
                <w:szCs w:val="20"/>
                <w:lang w:val="ms-MY"/>
              </w:rPr>
              <w:t>7.7.1</w:t>
            </w:r>
            <w:r w:rsidRPr="0075476F">
              <w:rPr>
                <w:rFonts w:ascii="Tahoma" w:hAnsi="Tahoma" w:cs="Tahoma"/>
                <w:b/>
                <w:sz w:val="20"/>
                <w:szCs w:val="20"/>
                <w:lang w:val="ms-MY"/>
              </w:rPr>
              <w:tab/>
              <w:t>Maklumbalas Pihak Berkepentingan Terhadap Pengurusan Keselamatan Maklumat</w:t>
            </w:r>
          </w:p>
        </w:tc>
      </w:tr>
      <w:tr w:rsidR="0075476F" w:rsidRPr="0075476F" w:rsidTr="00DE3800">
        <w:trPr>
          <w:trHeight w:val="1088"/>
        </w:trPr>
        <w:tc>
          <w:tcPr>
            <w:tcW w:w="993" w:type="dxa"/>
          </w:tcPr>
          <w:p w:rsidR="002107D7" w:rsidRPr="0075476F" w:rsidRDefault="002107D7" w:rsidP="00232C63">
            <w:pPr>
              <w:pStyle w:val="ListParagraph"/>
              <w:numPr>
                <w:ilvl w:val="0"/>
                <w:numId w:val="20"/>
              </w:numPr>
              <w:jc w:val="center"/>
              <w:rPr>
                <w:rFonts w:ascii="Tahoma" w:hAnsi="Tahoma" w:cs="Tahoma"/>
                <w:sz w:val="22"/>
                <w:szCs w:val="22"/>
                <w:lang w:val="ms-MY"/>
              </w:rPr>
            </w:pPr>
          </w:p>
        </w:tc>
        <w:tc>
          <w:tcPr>
            <w:tcW w:w="1984" w:type="dxa"/>
          </w:tcPr>
          <w:p w:rsidR="002107D7" w:rsidRPr="0075476F" w:rsidRDefault="002107D7" w:rsidP="006E473D">
            <w:pPr>
              <w:jc w:val="center"/>
              <w:rPr>
                <w:rFonts w:ascii="Tahoma" w:hAnsi="Tahoma" w:cs="Tahoma"/>
                <w:sz w:val="22"/>
                <w:szCs w:val="22"/>
                <w:lang w:val="ms-MY"/>
              </w:rPr>
            </w:pPr>
            <w:r w:rsidRPr="0075476F">
              <w:rPr>
                <w:rFonts w:ascii="Tahoma" w:hAnsi="Tahoma" w:cs="Tahoma"/>
                <w:sz w:val="22"/>
                <w:szCs w:val="22"/>
                <w:lang w:val="ms-MY"/>
              </w:rPr>
              <w:t>7.7.1(c)</w:t>
            </w:r>
          </w:p>
        </w:tc>
        <w:tc>
          <w:tcPr>
            <w:tcW w:w="5245" w:type="dxa"/>
            <w:gridSpan w:val="2"/>
          </w:tcPr>
          <w:p w:rsidR="002107D7" w:rsidRPr="0075476F" w:rsidRDefault="00B026B5" w:rsidP="006E473D">
            <w:pPr>
              <w:pStyle w:val="ListParagraph"/>
              <w:ind w:left="0"/>
              <w:jc w:val="both"/>
              <w:rPr>
                <w:rFonts w:ascii="Tahoma" w:hAnsi="Tahoma" w:cs="Tahoma"/>
                <w:sz w:val="22"/>
                <w:szCs w:val="22"/>
                <w:lang w:val="ms-MY"/>
              </w:rPr>
            </w:pPr>
            <w:r w:rsidRPr="0075476F">
              <w:rPr>
                <w:rFonts w:ascii="Tahoma" w:hAnsi="Tahoma" w:cs="Tahoma"/>
                <w:sz w:val="20"/>
                <w:szCs w:val="20"/>
                <w:lang w:val="ms-MY"/>
              </w:rPr>
              <w:t xml:space="preserve">mengambil maklum laporan keseluruhan analisis hasil kajian soal selidik perkhidmatan Pusat Data dan seterusnya </w:t>
            </w:r>
            <w:r w:rsidRPr="0075476F">
              <w:rPr>
                <w:rFonts w:ascii="Tahoma" w:hAnsi="Tahoma" w:cs="Tahoma"/>
                <w:b/>
                <w:sz w:val="20"/>
                <w:szCs w:val="20"/>
                <w:lang w:val="ms-MY"/>
              </w:rPr>
              <w:t xml:space="preserve">bersetuju </w:t>
            </w:r>
            <w:r w:rsidRPr="0075476F">
              <w:rPr>
                <w:rFonts w:ascii="Tahoma" w:hAnsi="Tahoma" w:cs="Tahoma"/>
                <w:sz w:val="20"/>
                <w:szCs w:val="20"/>
                <w:lang w:val="ms-MY"/>
              </w:rPr>
              <w:t xml:space="preserve">supaya </w:t>
            </w:r>
            <w:r w:rsidRPr="0075476F">
              <w:rPr>
                <w:rFonts w:ascii="Tahoma" w:hAnsi="Tahoma" w:cs="Tahoma"/>
                <w:b/>
                <w:sz w:val="20"/>
                <w:szCs w:val="20"/>
                <w:lang w:val="ms-MY"/>
              </w:rPr>
              <w:t>tindakan penambahbaikan berikut diambil</w:t>
            </w:r>
            <w:r w:rsidRPr="0075476F">
              <w:rPr>
                <w:rFonts w:ascii="Tahoma" w:hAnsi="Tahoma" w:cs="Tahoma"/>
                <w:sz w:val="20"/>
                <w:szCs w:val="20"/>
                <w:lang w:val="ms-MY"/>
              </w:rPr>
              <w:t xml:space="preserve"> ekoran hasil kajian tidak dapat mengambarkan keseluruhan tahap perkhidmatan Pusat Data memandangkan bilangan responden yang terlalu kecil:</w:t>
            </w:r>
          </w:p>
          <w:p w:rsidR="00B026B5" w:rsidRPr="0075476F" w:rsidRDefault="00B026B5" w:rsidP="00B026B5">
            <w:pPr>
              <w:pStyle w:val="ListParagraph"/>
              <w:numPr>
                <w:ilvl w:val="0"/>
                <w:numId w:val="22"/>
              </w:numPr>
              <w:ind w:left="885" w:hanging="426"/>
              <w:jc w:val="both"/>
              <w:rPr>
                <w:rFonts w:ascii="Tahoma" w:hAnsi="Tahoma" w:cs="Tahoma"/>
                <w:b/>
                <w:sz w:val="20"/>
                <w:szCs w:val="20"/>
                <w:lang w:val="ms-MY"/>
              </w:rPr>
            </w:pPr>
            <w:r w:rsidRPr="0075476F">
              <w:rPr>
                <w:rFonts w:ascii="Tahoma" w:hAnsi="Tahoma" w:cs="Tahoma"/>
                <w:sz w:val="20"/>
                <w:szCs w:val="20"/>
                <w:lang w:val="ms-MY"/>
              </w:rPr>
              <w:lastRenderedPageBreak/>
              <w:t>penambahbaikan kepada soalan soal selidik bagi memastikan soalan bersesuaian dengan responden;</w:t>
            </w:r>
          </w:p>
          <w:p w:rsidR="00B026B5" w:rsidRPr="0075476F" w:rsidRDefault="00B026B5" w:rsidP="00B026B5">
            <w:pPr>
              <w:pStyle w:val="ListParagraph"/>
              <w:numPr>
                <w:ilvl w:val="0"/>
                <w:numId w:val="22"/>
              </w:numPr>
              <w:ind w:left="885" w:hanging="426"/>
              <w:jc w:val="both"/>
              <w:rPr>
                <w:rFonts w:ascii="Tahoma" w:hAnsi="Tahoma" w:cs="Tahoma"/>
                <w:b/>
                <w:sz w:val="20"/>
                <w:szCs w:val="20"/>
                <w:lang w:val="ms-MY"/>
              </w:rPr>
            </w:pPr>
            <w:r w:rsidRPr="0075476F">
              <w:rPr>
                <w:rFonts w:ascii="Tahoma" w:eastAsia="Times New Roman" w:hAnsi="Tahoma" w:cs="Tahoma"/>
                <w:sz w:val="20"/>
                <w:szCs w:val="20"/>
                <w:lang w:val="ms-MY" w:eastAsia="en-MY"/>
              </w:rPr>
              <w:t>mengenalpasti responden yang menerima terus perkhidmatan Pusat Data; dan</w:t>
            </w:r>
          </w:p>
          <w:p w:rsidR="00B026B5" w:rsidRPr="0075476F" w:rsidRDefault="00B026B5" w:rsidP="00B026B5">
            <w:pPr>
              <w:pStyle w:val="ListParagraph"/>
              <w:numPr>
                <w:ilvl w:val="0"/>
                <w:numId w:val="22"/>
              </w:numPr>
              <w:ind w:left="885" w:hanging="426"/>
              <w:jc w:val="both"/>
              <w:rPr>
                <w:rFonts w:ascii="Tahoma" w:hAnsi="Tahoma" w:cs="Tahoma"/>
                <w:b/>
                <w:sz w:val="20"/>
                <w:szCs w:val="20"/>
                <w:lang w:val="ms-MY"/>
              </w:rPr>
            </w:pPr>
            <w:r w:rsidRPr="0075476F">
              <w:rPr>
                <w:rFonts w:ascii="Tahoma" w:eastAsia="Times New Roman" w:hAnsi="Tahoma" w:cs="Tahoma"/>
                <w:sz w:val="20"/>
                <w:szCs w:val="20"/>
                <w:lang w:val="ms-MY" w:eastAsia="en-MY"/>
              </w:rPr>
              <w:t>pemantauan terhadap maklumbalas responden terhadap soal selidik dan memberi penerangan/maklumat berkaitan tujuan soal selidik kepada responden.</w:t>
            </w:r>
          </w:p>
          <w:p w:rsidR="00B026B5" w:rsidRPr="0075476F" w:rsidRDefault="00B026B5" w:rsidP="00B026B5">
            <w:pPr>
              <w:pStyle w:val="ListParagraph"/>
              <w:rPr>
                <w:rFonts w:ascii="Tahoma" w:hAnsi="Tahoma" w:cs="Tahoma"/>
                <w:b/>
                <w:sz w:val="20"/>
                <w:szCs w:val="20"/>
                <w:lang w:val="ms-MY"/>
              </w:rPr>
            </w:pPr>
          </w:p>
          <w:p w:rsidR="002107D7" w:rsidRPr="0075476F" w:rsidRDefault="002107D7" w:rsidP="00B026B5">
            <w:pPr>
              <w:pStyle w:val="ListParagraph"/>
              <w:jc w:val="both"/>
              <w:rPr>
                <w:rFonts w:ascii="Tahoma" w:hAnsi="Tahoma" w:cs="Tahoma"/>
                <w:sz w:val="22"/>
                <w:szCs w:val="22"/>
                <w:lang w:val="ms-MY"/>
              </w:rPr>
            </w:pPr>
          </w:p>
        </w:tc>
        <w:tc>
          <w:tcPr>
            <w:tcW w:w="2551" w:type="dxa"/>
          </w:tcPr>
          <w:p w:rsidR="00A53013" w:rsidRPr="0075476F" w:rsidRDefault="00A53013" w:rsidP="006E473D">
            <w:pPr>
              <w:jc w:val="center"/>
              <w:rPr>
                <w:rFonts w:ascii="Tahoma" w:hAnsi="Tahoma" w:cs="Tahoma"/>
                <w:b/>
                <w:sz w:val="20"/>
                <w:szCs w:val="20"/>
                <w:lang w:val="ms-MY"/>
              </w:rPr>
            </w:pPr>
          </w:p>
          <w:p w:rsidR="00A53013" w:rsidRPr="0075476F" w:rsidRDefault="00A53013" w:rsidP="006E473D">
            <w:pPr>
              <w:jc w:val="center"/>
              <w:rPr>
                <w:rFonts w:ascii="Tahoma" w:hAnsi="Tahoma" w:cs="Tahoma"/>
                <w:b/>
                <w:sz w:val="20"/>
                <w:szCs w:val="20"/>
                <w:lang w:val="ms-MY"/>
              </w:rPr>
            </w:pPr>
          </w:p>
          <w:p w:rsidR="002107D7" w:rsidRPr="0075476F" w:rsidRDefault="00B026B5" w:rsidP="006E473D">
            <w:pPr>
              <w:jc w:val="center"/>
              <w:rPr>
                <w:rFonts w:ascii="Tahoma" w:hAnsi="Tahoma" w:cs="Tahoma"/>
                <w:b/>
                <w:sz w:val="20"/>
                <w:szCs w:val="20"/>
                <w:lang w:val="ms-MY"/>
              </w:rPr>
            </w:pPr>
            <w:r w:rsidRPr="0075476F">
              <w:rPr>
                <w:rFonts w:ascii="Tahoma" w:hAnsi="Tahoma" w:cs="Tahoma"/>
                <w:b/>
                <w:sz w:val="20"/>
                <w:szCs w:val="20"/>
                <w:lang w:val="ms-MY"/>
              </w:rPr>
              <w:t>Pengarah/TWP iDEC</w:t>
            </w:r>
          </w:p>
          <w:p w:rsidR="007D7C5B" w:rsidRPr="0075476F" w:rsidRDefault="007D7C5B" w:rsidP="006E473D">
            <w:pPr>
              <w:jc w:val="center"/>
              <w:rPr>
                <w:rFonts w:ascii="Tahoma" w:hAnsi="Tahoma" w:cs="Tahoma"/>
                <w:b/>
                <w:sz w:val="20"/>
                <w:szCs w:val="20"/>
                <w:lang w:val="ms-MY"/>
              </w:rPr>
            </w:pPr>
          </w:p>
          <w:p w:rsidR="007D7C5B" w:rsidRPr="0075476F" w:rsidRDefault="007D7C5B" w:rsidP="006E473D">
            <w:pPr>
              <w:jc w:val="center"/>
              <w:rPr>
                <w:rFonts w:ascii="Tahoma" w:hAnsi="Tahoma" w:cs="Tahoma"/>
                <w:sz w:val="18"/>
                <w:szCs w:val="18"/>
                <w:lang w:val="ms-MY"/>
              </w:rPr>
            </w:pPr>
            <w:r w:rsidRPr="0075476F">
              <w:rPr>
                <w:rFonts w:ascii="Tahoma" w:hAnsi="Tahoma" w:cs="Tahoma"/>
                <w:b/>
                <w:sz w:val="18"/>
                <w:szCs w:val="18"/>
                <w:lang w:val="ms-MY"/>
              </w:rPr>
              <w:t>[Rujuk bersama Agenda 5(d) JK Kualiti ke-41]</w:t>
            </w:r>
          </w:p>
        </w:tc>
        <w:tc>
          <w:tcPr>
            <w:tcW w:w="4347" w:type="dxa"/>
          </w:tcPr>
          <w:p w:rsidR="002107D7" w:rsidRPr="0075476F" w:rsidRDefault="002107D7" w:rsidP="006E473D">
            <w:pPr>
              <w:tabs>
                <w:tab w:val="left" w:pos="611"/>
                <w:tab w:val="center" w:pos="1215"/>
              </w:tabs>
              <w:rPr>
                <w:rFonts w:ascii="Tahoma" w:hAnsi="Tahoma" w:cs="Tahoma"/>
                <w:b/>
                <w:sz w:val="20"/>
                <w:szCs w:val="20"/>
                <w:u w:val="single"/>
                <w:lang w:val="ms-MY"/>
              </w:rPr>
            </w:pPr>
            <w:r w:rsidRPr="0075476F">
              <w:rPr>
                <w:rFonts w:ascii="Tahoma" w:hAnsi="Tahoma" w:cs="Tahoma"/>
                <w:b/>
                <w:sz w:val="20"/>
                <w:szCs w:val="20"/>
                <w:u w:val="single"/>
                <w:lang w:val="ms-MY"/>
              </w:rPr>
              <w:t>Maklum balas</w:t>
            </w:r>
          </w:p>
        </w:tc>
      </w:tr>
      <w:tr w:rsidR="0075476F" w:rsidRPr="0075476F" w:rsidTr="00DE3800">
        <w:trPr>
          <w:trHeight w:val="1088"/>
        </w:trPr>
        <w:tc>
          <w:tcPr>
            <w:tcW w:w="993" w:type="dxa"/>
          </w:tcPr>
          <w:p w:rsidR="002107D7" w:rsidRPr="0075476F" w:rsidRDefault="002107D7" w:rsidP="00232C63">
            <w:pPr>
              <w:pStyle w:val="ListParagraph"/>
              <w:numPr>
                <w:ilvl w:val="0"/>
                <w:numId w:val="20"/>
              </w:numPr>
              <w:jc w:val="center"/>
              <w:rPr>
                <w:rFonts w:ascii="Tahoma" w:hAnsi="Tahoma" w:cs="Tahoma"/>
                <w:sz w:val="22"/>
                <w:szCs w:val="22"/>
                <w:lang w:val="ms-MY"/>
              </w:rPr>
            </w:pPr>
          </w:p>
        </w:tc>
        <w:tc>
          <w:tcPr>
            <w:tcW w:w="1984" w:type="dxa"/>
          </w:tcPr>
          <w:p w:rsidR="002107D7" w:rsidRPr="0075476F" w:rsidRDefault="002107D7" w:rsidP="006E473D">
            <w:pPr>
              <w:jc w:val="center"/>
              <w:rPr>
                <w:rFonts w:ascii="Tahoma" w:hAnsi="Tahoma" w:cs="Tahoma"/>
                <w:sz w:val="22"/>
                <w:szCs w:val="22"/>
                <w:lang w:val="ms-MY"/>
              </w:rPr>
            </w:pPr>
            <w:r w:rsidRPr="0075476F">
              <w:rPr>
                <w:rFonts w:ascii="Tahoma" w:hAnsi="Tahoma" w:cs="Tahoma"/>
                <w:sz w:val="22"/>
                <w:szCs w:val="22"/>
                <w:lang w:val="ms-MY"/>
              </w:rPr>
              <w:t>7.7.1(d)</w:t>
            </w:r>
          </w:p>
        </w:tc>
        <w:tc>
          <w:tcPr>
            <w:tcW w:w="5245" w:type="dxa"/>
            <w:gridSpan w:val="2"/>
          </w:tcPr>
          <w:p w:rsidR="00E60C81" w:rsidRPr="0075476F" w:rsidRDefault="00E60C81" w:rsidP="00E60C81">
            <w:pPr>
              <w:pStyle w:val="ListParagraph"/>
              <w:ind w:left="0"/>
              <w:jc w:val="both"/>
              <w:rPr>
                <w:rFonts w:ascii="Tahoma" w:hAnsi="Tahoma" w:cs="Tahoma"/>
                <w:sz w:val="20"/>
                <w:szCs w:val="20"/>
                <w:lang w:val="ms-MY"/>
              </w:rPr>
            </w:pPr>
            <w:r w:rsidRPr="0075476F">
              <w:rPr>
                <w:rFonts w:ascii="Tahoma" w:hAnsi="Tahoma" w:cs="Tahoma"/>
                <w:sz w:val="20"/>
                <w:szCs w:val="20"/>
                <w:lang w:val="ms-MY"/>
              </w:rPr>
              <w:t>mengambil perhatian dan bersetuju dengan cadangan pelaksanaan soal selidik pihak yang berkepentingan ISMS tahun 2018 yang merangkumi:</w:t>
            </w:r>
          </w:p>
          <w:p w:rsidR="00A53013" w:rsidRPr="0075476F" w:rsidRDefault="00A53013" w:rsidP="00E60C81">
            <w:pPr>
              <w:pStyle w:val="ListParagraph"/>
              <w:ind w:left="0"/>
              <w:jc w:val="both"/>
              <w:rPr>
                <w:rFonts w:ascii="Tahoma" w:hAnsi="Tahoma" w:cs="Tahoma"/>
                <w:sz w:val="22"/>
                <w:szCs w:val="22"/>
                <w:lang w:val="ms-MY"/>
              </w:rPr>
            </w:pPr>
          </w:p>
          <w:p w:rsidR="002107D7" w:rsidRPr="0075476F" w:rsidRDefault="00A53013" w:rsidP="00232C63">
            <w:pPr>
              <w:pStyle w:val="ListParagraph"/>
              <w:numPr>
                <w:ilvl w:val="0"/>
                <w:numId w:val="19"/>
              </w:numPr>
              <w:jc w:val="both"/>
              <w:rPr>
                <w:rFonts w:ascii="Tahoma" w:hAnsi="Tahoma" w:cs="Tahoma"/>
                <w:sz w:val="22"/>
                <w:szCs w:val="22"/>
                <w:lang w:val="ms-MY"/>
              </w:rPr>
            </w:pPr>
            <w:r w:rsidRPr="0075476F">
              <w:rPr>
                <w:rFonts w:ascii="Tahoma" w:hAnsi="Tahoma" w:cs="Tahoma"/>
                <w:sz w:val="20"/>
                <w:szCs w:val="20"/>
                <w:lang w:val="ms-MY"/>
              </w:rPr>
              <w:t>s</w:t>
            </w:r>
            <w:r w:rsidR="002107D7" w:rsidRPr="0075476F">
              <w:rPr>
                <w:rFonts w:ascii="Tahoma" w:hAnsi="Tahoma" w:cs="Tahoma"/>
                <w:sz w:val="20"/>
                <w:szCs w:val="20"/>
                <w:lang w:val="ms-MY"/>
              </w:rPr>
              <w:t>oal selidik pendaftaran pelajar baharu prasiswazah oleh Pasukan Pendaftaran Pelajar Baharu Prasiswazah (Kampus Serdang dan Bintulu) bagi sesi kemasukan 2018/2019;</w:t>
            </w:r>
          </w:p>
          <w:p w:rsidR="00A53013" w:rsidRPr="0075476F" w:rsidRDefault="00A53013" w:rsidP="00A53013">
            <w:pPr>
              <w:pStyle w:val="ListParagraph"/>
              <w:jc w:val="both"/>
              <w:rPr>
                <w:rFonts w:ascii="Tahoma" w:hAnsi="Tahoma" w:cs="Tahoma"/>
                <w:sz w:val="22"/>
                <w:szCs w:val="22"/>
                <w:lang w:val="ms-MY"/>
              </w:rPr>
            </w:pPr>
          </w:p>
          <w:p w:rsidR="002107D7" w:rsidRPr="0075476F" w:rsidRDefault="00A53013" w:rsidP="00232C63">
            <w:pPr>
              <w:pStyle w:val="ListParagraph"/>
              <w:numPr>
                <w:ilvl w:val="0"/>
                <w:numId w:val="19"/>
              </w:numPr>
              <w:jc w:val="both"/>
              <w:rPr>
                <w:rFonts w:ascii="Tahoma" w:hAnsi="Tahoma" w:cs="Tahoma"/>
                <w:sz w:val="22"/>
                <w:szCs w:val="22"/>
                <w:lang w:val="ms-MY"/>
              </w:rPr>
            </w:pPr>
            <w:r w:rsidRPr="0075476F">
              <w:rPr>
                <w:rFonts w:ascii="Tahoma" w:hAnsi="Tahoma" w:cs="Tahoma"/>
                <w:sz w:val="20"/>
                <w:szCs w:val="20"/>
                <w:lang w:val="ms-MY"/>
              </w:rPr>
              <w:t>s</w:t>
            </w:r>
            <w:r w:rsidR="002107D7" w:rsidRPr="0075476F">
              <w:rPr>
                <w:rFonts w:ascii="Tahoma" w:hAnsi="Tahoma" w:cs="Tahoma"/>
                <w:sz w:val="20"/>
                <w:szCs w:val="20"/>
                <w:lang w:val="ms-MY"/>
              </w:rPr>
              <w:t>oal selidik perkhidmatan Pusat Data oleh Pasukan Pusat Data;</w:t>
            </w:r>
          </w:p>
          <w:p w:rsidR="00A53013" w:rsidRPr="0075476F" w:rsidRDefault="00A53013" w:rsidP="00A53013">
            <w:pPr>
              <w:pStyle w:val="ListParagraph"/>
              <w:jc w:val="both"/>
              <w:rPr>
                <w:rFonts w:ascii="Tahoma" w:hAnsi="Tahoma" w:cs="Tahoma"/>
                <w:sz w:val="22"/>
                <w:szCs w:val="22"/>
                <w:lang w:val="ms-MY"/>
              </w:rPr>
            </w:pPr>
          </w:p>
          <w:p w:rsidR="002107D7" w:rsidRPr="0075476F" w:rsidRDefault="00A53013" w:rsidP="00232C63">
            <w:pPr>
              <w:pStyle w:val="ListParagraph"/>
              <w:numPr>
                <w:ilvl w:val="0"/>
                <w:numId w:val="19"/>
              </w:numPr>
              <w:jc w:val="both"/>
              <w:rPr>
                <w:rFonts w:ascii="Tahoma" w:hAnsi="Tahoma" w:cs="Tahoma"/>
                <w:sz w:val="22"/>
                <w:szCs w:val="22"/>
                <w:lang w:val="ms-MY"/>
              </w:rPr>
            </w:pPr>
            <w:r w:rsidRPr="0075476F">
              <w:rPr>
                <w:rFonts w:ascii="Tahoma" w:hAnsi="Tahoma" w:cs="Tahoma"/>
                <w:sz w:val="20"/>
                <w:szCs w:val="20"/>
                <w:lang w:val="ms-MY"/>
              </w:rPr>
              <w:t>s</w:t>
            </w:r>
            <w:r w:rsidR="002107D7" w:rsidRPr="0075476F">
              <w:rPr>
                <w:rFonts w:ascii="Tahoma" w:hAnsi="Tahoma" w:cs="Tahoma"/>
                <w:sz w:val="20"/>
                <w:szCs w:val="20"/>
                <w:lang w:val="ms-MY"/>
              </w:rPr>
              <w:t>oal selidik proses penilaian pengajaran prasiswazah oleh Pasukan Penilaian Pengajaran Prasiswazah di Fakulti; dan</w:t>
            </w:r>
          </w:p>
          <w:p w:rsidR="00A53013" w:rsidRPr="0075476F" w:rsidRDefault="00A53013" w:rsidP="00A53013">
            <w:pPr>
              <w:pStyle w:val="ListParagraph"/>
              <w:jc w:val="both"/>
              <w:rPr>
                <w:rFonts w:ascii="Tahoma" w:hAnsi="Tahoma" w:cs="Tahoma"/>
                <w:sz w:val="22"/>
                <w:szCs w:val="22"/>
                <w:lang w:val="ms-MY"/>
              </w:rPr>
            </w:pPr>
          </w:p>
          <w:p w:rsidR="002107D7" w:rsidRPr="0075476F" w:rsidRDefault="002107D7" w:rsidP="00232C63">
            <w:pPr>
              <w:pStyle w:val="ListParagraph"/>
              <w:numPr>
                <w:ilvl w:val="0"/>
                <w:numId w:val="19"/>
              </w:numPr>
              <w:jc w:val="both"/>
              <w:rPr>
                <w:rFonts w:ascii="Tahoma" w:hAnsi="Tahoma" w:cs="Tahoma"/>
                <w:sz w:val="22"/>
                <w:szCs w:val="22"/>
                <w:lang w:val="ms-MY"/>
              </w:rPr>
            </w:pPr>
            <w:r w:rsidRPr="0075476F">
              <w:rPr>
                <w:rFonts w:ascii="Tahoma" w:hAnsi="Tahoma" w:cs="Tahoma"/>
                <w:sz w:val="20"/>
                <w:szCs w:val="20"/>
                <w:lang w:val="ms-MY"/>
              </w:rPr>
              <w:t>cadangan menggunapakai data Soal Selidik Perkhidmatan ICT UPM yang berkaitan dengan perkhidmatan Pusat Data sebagai input bagi soal selidik pihak berkepentingan ISMS Pusat Data tahun 2018.</w:t>
            </w:r>
          </w:p>
        </w:tc>
        <w:tc>
          <w:tcPr>
            <w:tcW w:w="2551" w:type="dxa"/>
          </w:tcPr>
          <w:p w:rsidR="00A53013" w:rsidRPr="0075476F" w:rsidRDefault="00A53013" w:rsidP="006E473D">
            <w:pPr>
              <w:jc w:val="center"/>
              <w:rPr>
                <w:rFonts w:ascii="Tahoma" w:hAnsi="Tahoma" w:cs="Tahoma"/>
                <w:b/>
                <w:sz w:val="20"/>
                <w:szCs w:val="20"/>
                <w:lang w:val="ms-MY"/>
              </w:rPr>
            </w:pPr>
          </w:p>
          <w:p w:rsidR="00A53013" w:rsidRPr="0075476F" w:rsidRDefault="00A53013" w:rsidP="006E473D">
            <w:pPr>
              <w:jc w:val="center"/>
              <w:rPr>
                <w:rFonts w:ascii="Tahoma" w:hAnsi="Tahoma" w:cs="Tahoma"/>
                <w:b/>
                <w:sz w:val="20"/>
                <w:szCs w:val="20"/>
                <w:lang w:val="ms-MY"/>
              </w:rPr>
            </w:pPr>
          </w:p>
          <w:p w:rsidR="00A53013" w:rsidRPr="0075476F" w:rsidRDefault="00A53013" w:rsidP="006E473D">
            <w:pPr>
              <w:jc w:val="center"/>
              <w:rPr>
                <w:rFonts w:ascii="Tahoma" w:hAnsi="Tahoma" w:cs="Tahoma"/>
                <w:b/>
                <w:sz w:val="20"/>
                <w:szCs w:val="20"/>
                <w:lang w:val="ms-MY"/>
              </w:rPr>
            </w:pPr>
          </w:p>
          <w:p w:rsidR="00A53013" w:rsidRPr="0075476F" w:rsidRDefault="00A53013" w:rsidP="00A53013">
            <w:pPr>
              <w:jc w:val="center"/>
              <w:rPr>
                <w:rFonts w:ascii="Tahoma" w:hAnsi="Tahoma" w:cs="Tahoma"/>
                <w:b/>
                <w:sz w:val="20"/>
                <w:szCs w:val="20"/>
                <w:lang w:val="ms-MY"/>
              </w:rPr>
            </w:pPr>
          </w:p>
          <w:p w:rsidR="00A53013" w:rsidRPr="0075476F" w:rsidRDefault="00A53013" w:rsidP="00A53013">
            <w:pPr>
              <w:jc w:val="center"/>
              <w:rPr>
                <w:rFonts w:ascii="Tahoma" w:hAnsi="Tahoma" w:cs="Tahoma"/>
                <w:b/>
                <w:sz w:val="20"/>
                <w:szCs w:val="20"/>
                <w:lang w:val="ms-MY"/>
              </w:rPr>
            </w:pPr>
            <w:r w:rsidRPr="0075476F">
              <w:rPr>
                <w:rFonts w:ascii="Tahoma" w:hAnsi="Tahoma" w:cs="Tahoma"/>
                <w:b/>
                <w:sz w:val="20"/>
                <w:szCs w:val="20"/>
                <w:lang w:val="ms-MY"/>
              </w:rPr>
              <w:t>TNC HEPA/TWP HEPA &amp; Pengarah/ TWP UPMKB</w:t>
            </w:r>
          </w:p>
          <w:p w:rsidR="00A53013" w:rsidRPr="0075476F" w:rsidRDefault="00A53013" w:rsidP="006E473D">
            <w:pPr>
              <w:jc w:val="center"/>
              <w:rPr>
                <w:rFonts w:ascii="Tahoma" w:hAnsi="Tahoma" w:cs="Tahoma"/>
                <w:b/>
                <w:sz w:val="20"/>
                <w:szCs w:val="20"/>
                <w:lang w:val="ms-MY"/>
              </w:rPr>
            </w:pPr>
          </w:p>
          <w:p w:rsidR="00A53013" w:rsidRPr="0075476F" w:rsidRDefault="00A53013" w:rsidP="006E473D">
            <w:pPr>
              <w:jc w:val="center"/>
              <w:rPr>
                <w:rFonts w:ascii="Tahoma" w:hAnsi="Tahoma" w:cs="Tahoma"/>
                <w:b/>
                <w:sz w:val="20"/>
                <w:szCs w:val="20"/>
                <w:lang w:val="ms-MY"/>
              </w:rPr>
            </w:pPr>
          </w:p>
          <w:p w:rsidR="0096756A" w:rsidRPr="0075476F" w:rsidRDefault="0096756A" w:rsidP="006E473D">
            <w:pPr>
              <w:jc w:val="center"/>
              <w:rPr>
                <w:rFonts w:ascii="Tahoma" w:hAnsi="Tahoma" w:cs="Tahoma"/>
                <w:b/>
                <w:sz w:val="20"/>
                <w:szCs w:val="20"/>
                <w:lang w:val="ms-MY"/>
              </w:rPr>
            </w:pPr>
          </w:p>
          <w:p w:rsidR="00A53013" w:rsidRPr="0075476F" w:rsidRDefault="00A53013" w:rsidP="006E473D">
            <w:pPr>
              <w:jc w:val="center"/>
              <w:rPr>
                <w:rFonts w:ascii="Tahoma" w:hAnsi="Tahoma" w:cs="Tahoma"/>
                <w:b/>
                <w:sz w:val="20"/>
                <w:szCs w:val="20"/>
                <w:lang w:val="ms-MY"/>
              </w:rPr>
            </w:pPr>
            <w:r w:rsidRPr="0075476F">
              <w:rPr>
                <w:rFonts w:ascii="Tahoma" w:hAnsi="Tahoma" w:cs="Tahoma"/>
                <w:b/>
                <w:sz w:val="20"/>
                <w:szCs w:val="20"/>
                <w:lang w:val="ms-MY"/>
              </w:rPr>
              <w:t>Pengarah/ TWP IDEC</w:t>
            </w:r>
          </w:p>
          <w:p w:rsidR="00A53013" w:rsidRPr="0075476F" w:rsidRDefault="00A53013" w:rsidP="006E473D">
            <w:pPr>
              <w:jc w:val="center"/>
              <w:rPr>
                <w:rFonts w:ascii="Tahoma" w:hAnsi="Tahoma" w:cs="Tahoma"/>
                <w:b/>
                <w:sz w:val="20"/>
                <w:szCs w:val="20"/>
                <w:lang w:val="ms-MY"/>
              </w:rPr>
            </w:pPr>
          </w:p>
          <w:p w:rsidR="00A53013" w:rsidRPr="0075476F" w:rsidRDefault="00A53013" w:rsidP="006E473D">
            <w:pPr>
              <w:jc w:val="center"/>
              <w:rPr>
                <w:rFonts w:ascii="Tahoma" w:hAnsi="Tahoma" w:cs="Tahoma"/>
                <w:b/>
                <w:sz w:val="20"/>
                <w:szCs w:val="20"/>
                <w:lang w:val="ms-MY"/>
              </w:rPr>
            </w:pPr>
          </w:p>
          <w:p w:rsidR="00A53013" w:rsidRPr="0075476F" w:rsidRDefault="00A53013" w:rsidP="006E473D">
            <w:pPr>
              <w:jc w:val="center"/>
              <w:rPr>
                <w:rFonts w:ascii="Tahoma" w:hAnsi="Tahoma" w:cs="Tahoma"/>
                <w:b/>
                <w:sz w:val="20"/>
                <w:szCs w:val="20"/>
                <w:lang w:val="ms-MY"/>
              </w:rPr>
            </w:pPr>
            <w:r w:rsidRPr="0075476F">
              <w:rPr>
                <w:rFonts w:ascii="Tahoma" w:hAnsi="Tahoma" w:cs="Tahoma"/>
                <w:b/>
                <w:sz w:val="20"/>
                <w:szCs w:val="20"/>
                <w:lang w:val="ms-MY"/>
              </w:rPr>
              <w:t>Pengarah/TWP CADe</w:t>
            </w:r>
          </w:p>
          <w:p w:rsidR="00A53013" w:rsidRPr="0075476F" w:rsidRDefault="00A53013" w:rsidP="006E473D">
            <w:pPr>
              <w:jc w:val="center"/>
              <w:rPr>
                <w:rFonts w:ascii="Tahoma" w:hAnsi="Tahoma" w:cs="Tahoma"/>
                <w:b/>
                <w:sz w:val="20"/>
                <w:szCs w:val="20"/>
                <w:lang w:val="ms-MY"/>
              </w:rPr>
            </w:pPr>
          </w:p>
          <w:p w:rsidR="00A53013" w:rsidRPr="0075476F" w:rsidRDefault="00A53013" w:rsidP="006E473D">
            <w:pPr>
              <w:jc w:val="center"/>
              <w:rPr>
                <w:rFonts w:ascii="Tahoma" w:hAnsi="Tahoma" w:cs="Tahoma"/>
                <w:b/>
                <w:sz w:val="20"/>
                <w:szCs w:val="20"/>
                <w:lang w:val="ms-MY"/>
              </w:rPr>
            </w:pPr>
          </w:p>
          <w:p w:rsidR="0096756A" w:rsidRPr="0075476F" w:rsidRDefault="0096756A" w:rsidP="006E473D">
            <w:pPr>
              <w:jc w:val="center"/>
              <w:rPr>
                <w:rFonts w:ascii="Tahoma" w:hAnsi="Tahoma" w:cs="Tahoma"/>
                <w:b/>
                <w:sz w:val="20"/>
                <w:szCs w:val="20"/>
                <w:lang w:val="ms-MY"/>
              </w:rPr>
            </w:pPr>
          </w:p>
          <w:p w:rsidR="00A53013" w:rsidRPr="0075476F" w:rsidRDefault="00A53013" w:rsidP="006E473D">
            <w:pPr>
              <w:jc w:val="center"/>
              <w:rPr>
                <w:rFonts w:ascii="Tahoma" w:hAnsi="Tahoma" w:cs="Tahoma"/>
                <w:b/>
                <w:sz w:val="20"/>
                <w:szCs w:val="20"/>
                <w:lang w:val="ms-MY"/>
              </w:rPr>
            </w:pPr>
            <w:r w:rsidRPr="0075476F">
              <w:rPr>
                <w:rFonts w:ascii="Tahoma" w:hAnsi="Tahoma" w:cs="Tahoma"/>
                <w:b/>
                <w:sz w:val="20"/>
                <w:szCs w:val="20"/>
                <w:lang w:val="ms-MY"/>
              </w:rPr>
              <w:t>Pengarah/ TWP IDEC</w:t>
            </w:r>
          </w:p>
          <w:p w:rsidR="00A53013" w:rsidRPr="0075476F" w:rsidRDefault="00A53013" w:rsidP="006E473D">
            <w:pPr>
              <w:jc w:val="center"/>
              <w:rPr>
                <w:rFonts w:ascii="Tahoma" w:hAnsi="Tahoma" w:cs="Tahoma"/>
                <w:b/>
                <w:sz w:val="20"/>
                <w:szCs w:val="20"/>
                <w:lang w:val="ms-MY"/>
              </w:rPr>
            </w:pPr>
          </w:p>
          <w:p w:rsidR="007D7C5B" w:rsidRPr="0075476F" w:rsidRDefault="00A53013" w:rsidP="006E473D">
            <w:pPr>
              <w:jc w:val="center"/>
              <w:rPr>
                <w:rFonts w:ascii="Tahoma" w:hAnsi="Tahoma" w:cs="Tahoma"/>
                <w:sz w:val="18"/>
                <w:szCs w:val="18"/>
                <w:lang w:val="ms-MY"/>
              </w:rPr>
            </w:pPr>
            <w:r w:rsidRPr="0075476F">
              <w:rPr>
                <w:rFonts w:ascii="Tahoma" w:hAnsi="Tahoma" w:cs="Tahoma"/>
                <w:b/>
                <w:sz w:val="20"/>
                <w:szCs w:val="20"/>
                <w:lang w:val="ms-MY"/>
              </w:rPr>
              <w:t xml:space="preserve"> </w:t>
            </w:r>
            <w:r w:rsidR="007D7C5B" w:rsidRPr="0075476F">
              <w:rPr>
                <w:rFonts w:ascii="Tahoma" w:hAnsi="Tahoma" w:cs="Tahoma"/>
                <w:b/>
                <w:sz w:val="18"/>
                <w:szCs w:val="18"/>
                <w:lang w:val="ms-MY"/>
              </w:rPr>
              <w:t>[Rujuk bersama Agenda 5(d) JK Kualiti ke-41]</w:t>
            </w:r>
          </w:p>
        </w:tc>
        <w:tc>
          <w:tcPr>
            <w:tcW w:w="4347" w:type="dxa"/>
          </w:tcPr>
          <w:p w:rsidR="002107D7" w:rsidRPr="0075476F" w:rsidRDefault="002107D7" w:rsidP="006E473D">
            <w:pPr>
              <w:tabs>
                <w:tab w:val="left" w:pos="611"/>
                <w:tab w:val="center" w:pos="1215"/>
              </w:tabs>
              <w:rPr>
                <w:rFonts w:ascii="Tahoma" w:hAnsi="Tahoma" w:cs="Tahoma"/>
                <w:b/>
                <w:sz w:val="20"/>
                <w:szCs w:val="20"/>
                <w:u w:val="single"/>
                <w:lang w:val="ms-MY"/>
              </w:rPr>
            </w:pPr>
            <w:r w:rsidRPr="0075476F">
              <w:rPr>
                <w:rFonts w:ascii="Tahoma" w:hAnsi="Tahoma" w:cs="Tahoma"/>
                <w:b/>
                <w:sz w:val="20"/>
                <w:szCs w:val="20"/>
                <w:u w:val="single"/>
                <w:lang w:val="ms-MY"/>
              </w:rPr>
              <w:t>Maklum balas</w:t>
            </w:r>
          </w:p>
        </w:tc>
      </w:tr>
      <w:tr w:rsidR="0075476F" w:rsidRPr="0075476F" w:rsidTr="00DE3800">
        <w:trPr>
          <w:trHeight w:val="1088"/>
        </w:trPr>
        <w:tc>
          <w:tcPr>
            <w:tcW w:w="993" w:type="dxa"/>
          </w:tcPr>
          <w:p w:rsidR="002107D7" w:rsidRPr="0075476F" w:rsidRDefault="002107D7" w:rsidP="00232C63">
            <w:pPr>
              <w:pStyle w:val="ListParagraph"/>
              <w:numPr>
                <w:ilvl w:val="0"/>
                <w:numId w:val="20"/>
              </w:numPr>
              <w:rPr>
                <w:rFonts w:ascii="Tahoma" w:hAnsi="Tahoma" w:cs="Tahoma"/>
                <w:sz w:val="22"/>
                <w:szCs w:val="22"/>
                <w:lang w:val="ms-MY"/>
              </w:rPr>
            </w:pPr>
          </w:p>
        </w:tc>
        <w:tc>
          <w:tcPr>
            <w:tcW w:w="1984" w:type="dxa"/>
          </w:tcPr>
          <w:p w:rsidR="002107D7" w:rsidRPr="0075476F" w:rsidRDefault="002107D7" w:rsidP="006E473D">
            <w:pPr>
              <w:jc w:val="center"/>
              <w:rPr>
                <w:rFonts w:ascii="Tahoma" w:hAnsi="Tahoma" w:cs="Tahoma"/>
                <w:sz w:val="22"/>
                <w:szCs w:val="22"/>
                <w:lang w:val="ms-MY"/>
              </w:rPr>
            </w:pPr>
            <w:r w:rsidRPr="0075476F">
              <w:rPr>
                <w:rFonts w:ascii="Tahoma" w:hAnsi="Tahoma" w:cs="Tahoma"/>
                <w:sz w:val="22"/>
                <w:szCs w:val="22"/>
                <w:lang w:val="ms-MY"/>
              </w:rPr>
              <w:t>7.7.1(f)</w:t>
            </w:r>
          </w:p>
        </w:tc>
        <w:tc>
          <w:tcPr>
            <w:tcW w:w="5245" w:type="dxa"/>
            <w:gridSpan w:val="2"/>
          </w:tcPr>
          <w:p w:rsidR="002107D7" w:rsidRPr="0075476F" w:rsidRDefault="002107D7" w:rsidP="006E473D">
            <w:pPr>
              <w:jc w:val="both"/>
              <w:rPr>
                <w:rFonts w:ascii="Tahoma" w:hAnsi="Tahoma" w:cs="Tahoma"/>
                <w:sz w:val="20"/>
                <w:szCs w:val="20"/>
                <w:lang w:val="ms-MY"/>
              </w:rPr>
            </w:pPr>
            <w:r w:rsidRPr="0075476F">
              <w:rPr>
                <w:rFonts w:ascii="Tahoma" w:hAnsi="Tahoma" w:cs="Tahoma"/>
                <w:sz w:val="20"/>
                <w:szCs w:val="20"/>
                <w:lang w:val="ms-MY"/>
              </w:rPr>
              <w:t>Mesyuarat meminta maklumat penting pada peneraju di hantar kepada pihak Pejabat Strategi Korporat dan Komunikasi untuk dikomunikasikan kepada semua pelanggan dan pihak berkepentingan UPM termasuk berkaitan pengukuran objektif  ISMS dan EMS.</w:t>
            </w:r>
          </w:p>
          <w:p w:rsidR="007D7C5B" w:rsidRPr="0075476F" w:rsidRDefault="007D7C5B" w:rsidP="006E473D">
            <w:pPr>
              <w:jc w:val="both"/>
              <w:rPr>
                <w:rFonts w:ascii="Tahoma" w:hAnsi="Tahoma" w:cs="Tahoma"/>
                <w:sz w:val="22"/>
                <w:szCs w:val="22"/>
                <w:lang w:val="ms-MY"/>
              </w:rPr>
            </w:pPr>
          </w:p>
        </w:tc>
        <w:tc>
          <w:tcPr>
            <w:tcW w:w="2551" w:type="dxa"/>
          </w:tcPr>
          <w:p w:rsidR="002107D7" w:rsidRPr="0075476F" w:rsidRDefault="00F57A3A" w:rsidP="006E473D">
            <w:pPr>
              <w:jc w:val="center"/>
              <w:rPr>
                <w:rFonts w:ascii="Tahoma" w:hAnsi="Tahoma" w:cs="Tahoma"/>
                <w:sz w:val="20"/>
                <w:szCs w:val="20"/>
                <w:lang w:val="ms-MY"/>
              </w:rPr>
            </w:pPr>
            <w:r w:rsidRPr="0075476F">
              <w:rPr>
                <w:rFonts w:ascii="Tahoma" w:hAnsi="Tahoma" w:cs="Tahoma"/>
                <w:b/>
                <w:sz w:val="20"/>
                <w:szCs w:val="20"/>
                <w:lang w:val="ms-MY"/>
              </w:rPr>
              <w:t xml:space="preserve">TWP ISMS </w:t>
            </w:r>
            <w:r w:rsidRPr="0075476F">
              <w:rPr>
                <w:rFonts w:ascii="Tahoma" w:hAnsi="Tahoma" w:cs="Tahoma"/>
                <w:b/>
                <w:sz w:val="20"/>
                <w:szCs w:val="20"/>
                <w:lang w:val="ms-MY"/>
              </w:rPr>
              <w:br/>
              <w:t xml:space="preserve">(Pasukan ISMS) &amp; </w:t>
            </w:r>
            <w:r w:rsidRPr="0075476F">
              <w:rPr>
                <w:rFonts w:ascii="Tahoma" w:hAnsi="Tahoma" w:cs="Tahoma"/>
                <w:b/>
                <w:sz w:val="20"/>
                <w:szCs w:val="20"/>
                <w:lang w:val="ms-MY"/>
              </w:rPr>
              <w:br/>
              <w:t xml:space="preserve">TWP EMS </w:t>
            </w:r>
            <w:r w:rsidRPr="0075476F">
              <w:rPr>
                <w:rFonts w:ascii="Tahoma" w:hAnsi="Tahoma" w:cs="Tahoma"/>
                <w:b/>
                <w:sz w:val="20"/>
                <w:szCs w:val="20"/>
                <w:lang w:val="ms-MY"/>
              </w:rPr>
              <w:br/>
              <w:t xml:space="preserve">(Peneraju EMS), </w:t>
            </w:r>
            <w:r w:rsidRPr="0075476F">
              <w:rPr>
                <w:rFonts w:ascii="Tahoma" w:hAnsi="Tahoma" w:cs="Tahoma"/>
                <w:b/>
                <w:sz w:val="20"/>
                <w:szCs w:val="20"/>
                <w:lang w:val="ms-MY"/>
              </w:rPr>
              <w:br/>
              <w:t>PKPU</w:t>
            </w:r>
          </w:p>
        </w:tc>
        <w:tc>
          <w:tcPr>
            <w:tcW w:w="4347" w:type="dxa"/>
          </w:tcPr>
          <w:p w:rsidR="002107D7" w:rsidRPr="0075476F" w:rsidRDefault="002107D7" w:rsidP="006E473D">
            <w:r w:rsidRPr="0075476F">
              <w:rPr>
                <w:rFonts w:ascii="Tahoma" w:hAnsi="Tahoma" w:cs="Tahoma"/>
                <w:b/>
                <w:sz w:val="20"/>
                <w:szCs w:val="20"/>
                <w:u w:val="single"/>
                <w:lang w:val="ms-MY"/>
              </w:rPr>
              <w:t>Maklum balas</w:t>
            </w:r>
          </w:p>
        </w:tc>
      </w:tr>
      <w:tr w:rsidR="0075476F" w:rsidRPr="0075476F" w:rsidTr="006964CF">
        <w:trPr>
          <w:trHeight w:val="556"/>
        </w:trPr>
        <w:tc>
          <w:tcPr>
            <w:tcW w:w="15120" w:type="dxa"/>
            <w:gridSpan w:val="6"/>
          </w:tcPr>
          <w:p w:rsidR="002F4D21" w:rsidRPr="0075476F" w:rsidRDefault="002F4D21" w:rsidP="00C649BD">
            <w:pPr>
              <w:jc w:val="both"/>
              <w:rPr>
                <w:rFonts w:ascii="Tahoma" w:hAnsi="Tahoma" w:cs="Tahoma"/>
                <w:b/>
                <w:sz w:val="20"/>
                <w:szCs w:val="20"/>
                <w:lang w:val="ms-MY"/>
              </w:rPr>
            </w:pPr>
            <w:r w:rsidRPr="0075476F">
              <w:rPr>
                <w:rFonts w:ascii="Tahoma" w:hAnsi="Tahoma" w:cs="Tahoma"/>
                <w:b/>
                <w:sz w:val="20"/>
                <w:szCs w:val="20"/>
                <w:lang w:val="ms-MY"/>
              </w:rPr>
              <w:lastRenderedPageBreak/>
              <w:t>7.8         PELAKSANAAN PENGURUSAN RISIKO DAN PELUANG</w:t>
            </w:r>
          </w:p>
          <w:p w:rsidR="002F4D21" w:rsidRPr="0075476F" w:rsidRDefault="002F4D21" w:rsidP="006E473D">
            <w:pPr>
              <w:rPr>
                <w:rFonts w:ascii="Tahoma" w:hAnsi="Tahoma" w:cs="Tahoma"/>
                <w:b/>
                <w:sz w:val="20"/>
                <w:szCs w:val="20"/>
                <w:u w:val="single"/>
                <w:lang w:val="ms-MY"/>
              </w:rPr>
            </w:pPr>
            <w:r w:rsidRPr="0075476F">
              <w:rPr>
                <w:rFonts w:ascii="Tahoma" w:hAnsi="Tahoma" w:cs="Tahoma"/>
                <w:b/>
                <w:sz w:val="20"/>
                <w:szCs w:val="20"/>
                <w:lang w:val="ms-MY"/>
              </w:rPr>
              <w:t>7.8.1</w:t>
            </w:r>
            <w:r w:rsidRPr="0075476F">
              <w:rPr>
                <w:rFonts w:ascii="Tahoma" w:hAnsi="Tahoma" w:cs="Tahoma"/>
                <w:b/>
                <w:sz w:val="20"/>
                <w:szCs w:val="20"/>
                <w:lang w:val="ms-MY"/>
              </w:rPr>
              <w:tab/>
              <w:t xml:space="preserve">  Pengurusan Risiko Pengurusan Keselamatan Maklumat</w:t>
            </w:r>
          </w:p>
        </w:tc>
      </w:tr>
      <w:tr w:rsidR="0075476F" w:rsidRPr="0075476F" w:rsidTr="00DE3800">
        <w:trPr>
          <w:trHeight w:val="1088"/>
        </w:trPr>
        <w:tc>
          <w:tcPr>
            <w:tcW w:w="993" w:type="dxa"/>
          </w:tcPr>
          <w:p w:rsidR="002F4D21" w:rsidRPr="0075476F" w:rsidRDefault="002F4D21" w:rsidP="00232C63">
            <w:pPr>
              <w:pStyle w:val="ListParagraph"/>
              <w:numPr>
                <w:ilvl w:val="0"/>
                <w:numId w:val="20"/>
              </w:numPr>
              <w:rPr>
                <w:rFonts w:ascii="Tahoma" w:hAnsi="Tahoma" w:cs="Tahoma"/>
                <w:sz w:val="22"/>
                <w:szCs w:val="22"/>
                <w:lang w:val="ms-MY"/>
              </w:rPr>
            </w:pPr>
          </w:p>
        </w:tc>
        <w:tc>
          <w:tcPr>
            <w:tcW w:w="1984" w:type="dxa"/>
          </w:tcPr>
          <w:p w:rsidR="002F4D21" w:rsidRPr="0075476F" w:rsidRDefault="002F4D21" w:rsidP="006E473D">
            <w:pPr>
              <w:jc w:val="center"/>
              <w:rPr>
                <w:rFonts w:ascii="Tahoma" w:hAnsi="Tahoma" w:cs="Tahoma"/>
                <w:sz w:val="22"/>
                <w:szCs w:val="22"/>
                <w:lang w:val="ms-MY"/>
              </w:rPr>
            </w:pPr>
            <w:r w:rsidRPr="0075476F">
              <w:rPr>
                <w:rFonts w:ascii="Tahoma" w:hAnsi="Tahoma" w:cs="Tahoma"/>
                <w:sz w:val="22"/>
                <w:szCs w:val="22"/>
                <w:lang w:val="ms-MY"/>
              </w:rPr>
              <w:t>7.8.1(c)</w:t>
            </w:r>
          </w:p>
        </w:tc>
        <w:tc>
          <w:tcPr>
            <w:tcW w:w="5245" w:type="dxa"/>
            <w:gridSpan w:val="2"/>
          </w:tcPr>
          <w:p w:rsidR="00884F3B" w:rsidRPr="0075476F" w:rsidRDefault="00484CFB" w:rsidP="006E473D">
            <w:pPr>
              <w:pStyle w:val="ListParagraph"/>
              <w:ind w:left="0"/>
              <w:contextualSpacing/>
              <w:jc w:val="both"/>
              <w:rPr>
                <w:rFonts w:ascii="Tahoma" w:hAnsi="Tahoma" w:cs="Tahoma"/>
                <w:sz w:val="20"/>
                <w:szCs w:val="20"/>
                <w:lang w:val="ms-MY"/>
              </w:rPr>
            </w:pPr>
            <w:r w:rsidRPr="0075476F">
              <w:rPr>
                <w:rFonts w:ascii="Tahoma" w:hAnsi="Tahoma" w:cs="Tahoma"/>
                <w:sz w:val="20"/>
                <w:szCs w:val="20"/>
                <w:lang w:val="ms-MY"/>
              </w:rPr>
              <w:t>mengambil perhatian terhadap bilangan aset dengan tahap risiko sederhana dan punca dominan yang dikenalpasti yang perlu diambil tindakan pemantauan oleh peneraju ISMS seperti berikut:</w:t>
            </w:r>
          </w:p>
          <w:p w:rsidR="002F4D21" w:rsidRPr="0075476F" w:rsidRDefault="002F4D21" w:rsidP="00232C63">
            <w:pPr>
              <w:pStyle w:val="ListParagraph"/>
              <w:numPr>
                <w:ilvl w:val="0"/>
                <w:numId w:val="16"/>
              </w:numPr>
              <w:jc w:val="both"/>
              <w:rPr>
                <w:rFonts w:ascii="Tahoma" w:hAnsi="Tahoma" w:cs="Tahoma"/>
                <w:sz w:val="22"/>
                <w:szCs w:val="22"/>
                <w:lang w:val="ms-MY"/>
              </w:rPr>
            </w:pPr>
            <w:r w:rsidRPr="0075476F">
              <w:rPr>
                <w:rFonts w:ascii="Tahoma" w:hAnsi="Tahoma" w:cs="Tahoma"/>
                <w:sz w:val="20"/>
                <w:szCs w:val="20"/>
                <w:lang w:val="ms-MY"/>
              </w:rPr>
              <w:t>Proses pendaftaran pelajar baharu prasiswazah Kampus Serdang dengan punca dominan yang dikenalpasti adalah gangguan perkhidmatan rangkaian ICT, gangguan perkhidmatan punca kuasa elektrik, Sistem Aplikasi Pelajar dan data dimanupulasi;</w:t>
            </w:r>
          </w:p>
          <w:p w:rsidR="00884F3B" w:rsidRPr="0075476F" w:rsidRDefault="00884F3B" w:rsidP="00884F3B">
            <w:pPr>
              <w:pStyle w:val="ListParagraph"/>
              <w:jc w:val="both"/>
              <w:rPr>
                <w:rFonts w:ascii="Tahoma" w:hAnsi="Tahoma" w:cs="Tahoma"/>
                <w:sz w:val="22"/>
                <w:szCs w:val="22"/>
                <w:lang w:val="ms-MY"/>
              </w:rPr>
            </w:pPr>
          </w:p>
          <w:p w:rsidR="002F4D21" w:rsidRPr="0075476F" w:rsidRDefault="002F4D21" w:rsidP="00232C63">
            <w:pPr>
              <w:pStyle w:val="ListParagraph"/>
              <w:numPr>
                <w:ilvl w:val="0"/>
                <w:numId w:val="16"/>
              </w:numPr>
              <w:jc w:val="both"/>
              <w:rPr>
                <w:rFonts w:ascii="Tahoma" w:hAnsi="Tahoma" w:cs="Tahoma"/>
                <w:sz w:val="22"/>
                <w:szCs w:val="22"/>
                <w:lang w:val="ms-MY"/>
              </w:rPr>
            </w:pPr>
            <w:r w:rsidRPr="0075476F">
              <w:rPr>
                <w:rFonts w:ascii="Tahoma" w:hAnsi="Tahoma" w:cs="Tahoma"/>
                <w:sz w:val="20"/>
                <w:szCs w:val="20"/>
                <w:lang w:val="ms-MY"/>
              </w:rPr>
              <w:t>Proses pendaftaran pelajar baharu prasiswazah Kampus Bintulu dengan punca dominan adalah gangguan perkhidmatan rangkaian ICT dan Sistem aplikasi dan gangguan perkhidmatan punca kuasa elektrik;</w:t>
            </w:r>
          </w:p>
          <w:p w:rsidR="00884F3B" w:rsidRPr="0075476F" w:rsidRDefault="00884F3B" w:rsidP="00884F3B">
            <w:pPr>
              <w:pStyle w:val="ListParagraph"/>
              <w:jc w:val="both"/>
              <w:rPr>
                <w:rFonts w:ascii="Tahoma" w:hAnsi="Tahoma" w:cs="Tahoma"/>
                <w:sz w:val="22"/>
                <w:szCs w:val="22"/>
                <w:lang w:val="ms-MY"/>
              </w:rPr>
            </w:pPr>
          </w:p>
          <w:p w:rsidR="002F4D21" w:rsidRPr="0075476F" w:rsidRDefault="002F4D21" w:rsidP="00232C63">
            <w:pPr>
              <w:pStyle w:val="ListParagraph"/>
              <w:numPr>
                <w:ilvl w:val="0"/>
                <w:numId w:val="16"/>
              </w:numPr>
              <w:jc w:val="both"/>
              <w:rPr>
                <w:rFonts w:ascii="Tahoma" w:hAnsi="Tahoma" w:cs="Tahoma"/>
                <w:sz w:val="22"/>
                <w:szCs w:val="22"/>
                <w:lang w:val="ms-MY"/>
              </w:rPr>
            </w:pPr>
            <w:r w:rsidRPr="0075476F">
              <w:rPr>
                <w:rFonts w:ascii="Tahoma" w:hAnsi="Tahoma" w:cs="Tahoma"/>
                <w:sz w:val="20"/>
                <w:szCs w:val="20"/>
                <w:lang w:val="ms-MY"/>
              </w:rPr>
              <w:t xml:space="preserve">Proses sistem sokongan (Pusat Data) dengan punca dominan adalah disebabkan </w:t>
            </w:r>
            <w:r w:rsidRPr="0075476F">
              <w:rPr>
                <w:rFonts w:ascii="Tahoma" w:hAnsi="Tahoma" w:cs="Tahoma"/>
                <w:i/>
                <w:sz w:val="20"/>
                <w:szCs w:val="20"/>
                <w:lang w:val="ms-MY"/>
              </w:rPr>
              <w:t>hardware malfunction</w:t>
            </w:r>
            <w:r w:rsidRPr="0075476F">
              <w:rPr>
                <w:rFonts w:ascii="Tahoma" w:hAnsi="Tahoma" w:cs="Tahoma"/>
                <w:sz w:val="20"/>
                <w:szCs w:val="20"/>
                <w:lang w:val="ms-MY"/>
              </w:rPr>
              <w:t>; dan</w:t>
            </w:r>
          </w:p>
          <w:p w:rsidR="00884F3B" w:rsidRPr="0075476F" w:rsidRDefault="00884F3B" w:rsidP="00884F3B">
            <w:pPr>
              <w:pStyle w:val="ListParagraph"/>
              <w:jc w:val="both"/>
              <w:rPr>
                <w:rFonts w:ascii="Tahoma" w:hAnsi="Tahoma" w:cs="Tahoma"/>
                <w:sz w:val="22"/>
                <w:szCs w:val="22"/>
                <w:lang w:val="ms-MY"/>
              </w:rPr>
            </w:pPr>
          </w:p>
          <w:p w:rsidR="002F4D21" w:rsidRPr="0075476F" w:rsidRDefault="002F4D21" w:rsidP="00232C63">
            <w:pPr>
              <w:pStyle w:val="ListParagraph"/>
              <w:numPr>
                <w:ilvl w:val="0"/>
                <w:numId w:val="16"/>
              </w:numPr>
              <w:jc w:val="both"/>
              <w:rPr>
                <w:rFonts w:ascii="Tahoma" w:hAnsi="Tahoma" w:cs="Tahoma"/>
                <w:sz w:val="22"/>
                <w:szCs w:val="22"/>
                <w:lang w:val="ms-MY"/>
              </w:rPr>
            </w:pPr>
            <w:r w:rsidRPr="0075476F">
              <w:rPr>
                <w:rFonts w:ascii="Tahoma" w:hAnsi="Tahoma" w:cs="Tahoma"/>
                <w:sz w:val="20"/>
                <w:szCs w:val="20"/>
                <w:lang w:val="ms-MY"/>
              </w:rPr>
              <w:t xml:space="preserve">Proses penilaian pengajaran prasiswazah di Fakulti dengan punca dominan disebabkan oleh </w:t>
            </w:r>
            <w:r w:rsidRPr="0075476F">
              <w:rPr>
                <w:rFonts w:ascii="Tahoma" w:hAnsi="Tahoma" w:cs="Tahoma"/>
                <w:i/>
                <w:sz w:val="20"/>
                <w:szCs w:val="20"/>
                <w:lang w:val="ms-MY"/>
              </w:rPr>
              <w:t xml:space="preserve">hardware malfunction </w:t>
            </w:r>
            <w:r w:rsidRPr="0075476F">
              <w:rPr>
                <w:rFonts w:ascii="Tahoma" w:hAnsi="Tahoma" w:cs="Tahoma"/>
                <w:sz w:val="20"/>
                <w:szCs w:val="20"/>
                <w:lang w:val="ms-MY"/>
              </w:rPr>
              <w:t>dan</w:t>
            </w:r>
            <w:r w:rsidRPr="0075476F">
              <w:rPr>
                <w:rFonts w:ascii="Tahoma" w:hAnsi="Tahoma" w:cs="Tahoma"/>
                <w:i/>
                <w:sz w:val="20"/>
                <w:szCs w:val="20"/>
                <w:lang w:val="ms-MY"/>
              </w:rPr>
              <w:t xml:space="preserve"> lack of, or inadequate maintenance</w:t>
            </w:r>
            <w:r w:rsidRPr="0075476F">
              <w:rPr>
                <w:rFonts w:ascii="Tahoma" w:hAnsi="Tahoma" w:cs="Tahoma"/>
                <w:sz w:val="20"/>
                <w:szCs w:val="20"/>
                <w:lang w:val="ms-MY"/>
              </w:rPr>
              <w:t>.</w:t>
            </w:r>
          </w:p>
          <w:p w:rsidR="007D7C5B" w:rsidRPr="0075476F" w:rsidRDefault="007D7C5B" w:rsidP="007D7C5B">
            <w:pPr>
              <w:pStyle w:val="ListParagraph"/>
              <w:jc w:val="both"/>
              <w:rPr>
                <w:rFonts w:ascii="Tahoma" w:hAnsi="Tahoma" w:cs="Tahoma"/>
                <w:sz w:val="22"/>
                <w:szCs w:val="22"/>
                <w:lang w:val="ms-MY"/>
              </w:rPr>
            </w:pPr>
          </w:p>
        </w:tc>
        <w:tc>
          <w:tcPr>
            <w:tcW w:w="2551" w:type="dxa"/>
          </w:tcPr>
          <w:p w:rsidR="00884F3B" w:rsidRPr="0075476F" w:rsidRDefault="00884F3B" w:rsidP="006E473D">
            <w:pPr>
              <w:jc w:val="center"/>
              <w:rPr>
                <w:rFonts w:ascii="Tahoma" w:hAnsi="Tahoma" w:cs="Tahoma"/>
                <w:b/>
                <w:sz w:val="20"/>
                <w:szCs w:val="20"/>
                <w:lang w:val="ms-MY"/>
              </w:rPr>
            </w:pPr>
          </w:p>
          <w:p w:rsidR="00884F3B" w:rsidRPr="0075476F" w:rsidRDefault="00884F3B" w:rsidP="006E473D">
            <w:pPr>
              <w:jc w:val="center"/>
              <w:rPr>
                <w:rFonts w:ascii="Tahoma" w:hAnsi="Tahoma" w:cs="Tahoma"/>
                <w:b/>
                <w:sz w:val="20"/>
                <w:szCs w:val="20"/>
                <w:lang w:val="ms-MY"/>
              </w:rPr>
            </w:pPr>
          </w:p>
          <w:p w:rsidR="00884F3B" w:rsidRPr="0075476F" w:rsidRDefault="00884F3B" w:rsidP="006E473D">
            <w:pPr>
              <w:jc w:val="center"/>
              <w:rPr>
                <w:rFonts w:ascii="Tahoma" w:hAnsi="Tahoma" w:cs="Tahoma"/>
                <w:b/>
                <w:sz w:val="20"/>
                <w:szCs w:val="20"/>
                <w:lang w:val="ms-MY"/>
              </w:rPr>
            </w:pPr>
          </w:p>
          <w:p w:rsidR="00884F3B" w:rsidRPr="0075476F" w:rsidRDefault="00884F3B" w:rsidP="006E473D">
            <w:pPr>
              <w:jc w:val="center"/>
              <w:rPr>
                <w:rFonts w:ascii="Tahoma" w:hAnsi="Tahoma" w:cs="Tahoma"/>
                <w:b/>
                <w:sz w:val="20"/>
                <w:szCs w:val="20"/>
                <w:lang w:val="ms-MY"/>
              </w:rPr>
            </w:pPr>
          </w:p>
          <w:p w:rsidR="006964CF" w:rsidRPr="0075476F" w:rsidRDefault="006964CF" w:rsidP="006E473D">
            <w:pPr>
              <w:jc w:val="center"/>
              <w:rPr>
                <w:rFonts w:ascii="Tahoma" w:hAnsi="Tahoma" w:cs="Tahoma"/>
                <w:b/>
                <w:sz w:val="20"/>
                <w:szCs w:val="20"/>
                <w:lang w:val="ms-MY"/>
              </w:rPr>
            </w:pPr>
          </w:p>
          <w:p w:rsidR="00884F3B" w:rsidRPr="0075476F" w:rsidRDefault="00884F3B" w:rsidP="006E473D">
            <w:pPr>
              <w:jc w:val="center"/>
              <w:rPr>
                <w:rFonts w:ascii="Tahoma" w:hAnsi="Tahoma" w:cs="Tahoma"/>
                <w:b/>
                <w:sz w:val="20"/>
                <w:szCs w:val="20"/>
                <w:lang w:val="ms-MY"/>
              </w:rPr>
            </w:pPr>
            <w:r w:rsidRPr="0075476F">
              <w:rPr>
                <w:rFonts w:ascii="Tahoma" w:hAnsi="Tahoma" w:cs="Tahoma"/>
                <w:b/>
                <w:sz w:val="20"/>
                <w:szCs w:val="20"/>
                <w:lang w:val="ms-MY"/>
              </w:rPr>
              <w:t>TNC HEPA/TWP HEPA</w:t>
            </w:r>
          </w:p>
          <w:p w:rsidR="00884F3B" w:rsidRPr="0075476F" w:rsidRDefault="00884F3B" w:rsidP="006E473D">
            <w:pPr>
              <w:jc w:val="center"/>
              <w:rPr>
                <w:rFonts w:ascii="Tahoma" w:hAnsi="Tahoma" w:cs="Tahoma"/>
                <w:b/>
                <w:sz w:val="20"/>
                <w:szCs w:val="20"/>
                <w:lang w:val="ms-MY"/>
              </w:rPr>
            </w:pPr>
          </w:p>
          <w:p w:rsidR="00884F3B" w:rsidRPr="0075476F" w:rsidRDefault="00884F3B" w:rsidP="006E473D">
            <w:pPr>
              <w:jc w:val="center"/>
              <w:rPr>
                <w:rFonts w:ascii="Tahoma" w:hAnsi="Tahoma" w:cs="Tahoma"/>
                <w:b/>
                <w:sz w:val="20"/>
                <w:szCs w:val="20"/>
                <w:lang w:val="ms-MY"/>
              </w:rPr>
            </w:pPr>
          </w:p>
          <w:p w:rsidR="00884F3B" w:rsidRPr="0075476F" w:rsidRDefault="00884F3B" w:rsidP="006E473D">
            <w:pPr>
              <w:jc w:val="center"/>
              <w:rPr>
                <w:rFonts w:ascii="Tahoma" w:hAnsi="Tahoma" w:cs="Tahoma"/>
                <w:b/>
                <w:sz w:val="20"/>
                <w:szCs w:val="20"/>
                <w:lang w:val="ms-MY"/>
              </w:rPr>
            </w:pPr>
          </w:p>
          <w:p w:rsidR="00884F3B" w:rsidRPr="0075476F" w:rsidRDefault="00884F3B" w:rsidP="006E473D">
            <w:pPr>
              <w:jc w:val="center"/>
              <w:rPr>
                <w:rFonts w:ascii="Tahoma" w:hAnsi="Tahoma" w:cs="Tahoma"/>
                <w:b/>
                <w:sz w:val="20"/>
                <w:szCs w:val="20"/>
                <w:lang w:val="ms-MY"/>
              </w:rPr>
            </w:pPr>
          </w:p>
          <w:p w:rsidR="00884F3B" w:rsidRPr="0075476F" w:rsidRDefault="00884F3B" w:rsidP="006E473D">
            <w:pPr>
              <w:jc w:val="center"/>
              <w:rPr>
                <w:rFonts w:ascii="Tahoma" w:hAnsi="Tahoma" w:cs="Tahoma"/>
                <w:b/>
                <w:sz w:val="20"/>
                <w:szCs w:val="20"/>
                <w:lang w:val="ms-MY"/>
              </w:rPr>
            </w:pPr>
          </w:p>
          <w:p w:rsidR="006964CF" w:rsidRPr="0075476F" w:rsidRDefault="006964CF" w:rsidP="006E473D">
            <w:pPr>
              <w:jc w:val="center"/>
              <w:rPr>
                <w:rFonts w:ascii="Tahoma" w:hAnsi="Tahoma" w:cs="Tahoma"/>
                <w:b/>
                <w:sz w:val="20"/>
                <w:szCs w:val="20"/>
                <w:lang w:val="ms-MY"/>
              </w:rPr>
            </w:pPr>
          </w:p>
          <w:p w:rsidR="00884F3B" w:rsidRPr="0075476F" w:rsidRDefault="00884F3B" w:rsidP="006E473D">
            <w:pPr>
              <w:jc w:val="center"/>
              <w:rPr>
                <w:rFonts w:ascii="Tahoma" w:hAnsi="Tahoma" w:cs="Tahoma"/>
                <w:b/>
                <w:sz w:val="20"/>
                <w:szCs w:val="20"/>
                <w:lang w:val="ms-MY"/>
              </w:rPr>
            </w:pPr>
            <w:r w:rsidRPr="0075476F">
              <w:rPr>
                <w:rFonts w:ascii="Tahoma" w:hAnsi="Tahoma" w:cs="Tahoma"/>
                <w:b/>
                <w:sz w:val="20"/>
                <w:szCs w:val="20"/>
                <w:lang w:val="ms-MY"/>
              </w:rPr>
              <w:t>Pengarah/TWP UPMKB</w:t>
            </w:r>
          </w:p>
          <w:p w:rsidR="00884F3B" w:rsidRPr="0075476F" w:rsidRDefault="00884F3B" w:rsidP="006E473D">
            <w:pPr>
              <w:jc w:val="center"/>
              <w:rPr>
                <w:rFonts w:ascii="Tahoma" w:hAnsi="Tahoma" w:cs="Tahoma"/>
                <w:b/>
                <w:sz w:val="20"/>
                <w:szCs w:val="20"/>
                <w:lang w:val="ms-MY"/>
              </w:rPr>
            </w:pPr>
          </w:p>
          <w:p w:rsidR="00884F3B" w:rsidRPr="0075476F" w:rsidRDefault="00884F3B" w:rsidP="006E473D">
            <w:pPr>
              <w:jc w:val="center"/>
              <w:rPr>
                <w:rFonts w:ascii="Tahoma" w:hAnsi="Tahoma" w:cs="Tahoma"/>
                <w:b/>
                <w:sz w:val="20"/>
                <w:szCs w:val="20"/>
                <w:lang w:val="ms-MY"/>
              </w:rPr>
            </w:pPr>
          </w:p>
          <w:p w:rsidR="00884F3B" w:rsidRPr="0075476F" w:rsidRDefault="00884F3B" w:rsidP="006E473D">
            <w:pPr>
              <w:jc w:val="center"/>
              <w:rPr>
                <w:rFonts w:ascii="Tahoma" w:hAnsi="Tahoma" w:cs="Tahoma"/>
                <w:b/>
                <w:sz w:val="20"/>
                <w:szCs w:val="20"/>
                <w:lang w:val="ms-MY"/>
              </w:rPr>
            </w:pPr>
          </w:p>
          <w:p w:rsidR="00884F3B" w:rsidRPr="0075476F" w:rsidRDefault="00884F3B" w:rsidP="006E473D">
            <w:pPr>
              <w:jc w:val="center"/>
              <w:rPr>
                <w:rFonts w:ascii="Tahoma" w:hAnsi="Tahoma" w:cs="Tahoma"/>
                <w:b/>
                <w:sz w:val="20"/>
                <w:szCs w:val="20"/>
                <w:lang w:val="ms-MY"/>
              </w:rPr>
            </w:pPr>
          </w:p>
          <w:p w:rsidR="00884F3B" w:rsidRPr="0075476F" w:rsidRDefault="00884F3B" w:rsidP="006E473D">
            <w:pPr>
              <w:jc w:val="center"/>
              <w:rPr>
                <w:rFonts w:ascii="Tahoma" w:hAnsi="Tahoma" w:cs="Tahoma"/>
                <w:b/>
                <w:sz w:val="20"/>
                <w:szCs w:val="20"/>
                <w:lang w:val="ms-MY"/>
              </w:rPr>
            </w:pPr>
          </w:p>
          <w:p w:rsidR="00884F3B" w:rsidRPr="0075476F" w:rsidRDefault="00884F3B" w:rsidP="006E473D">
            <w:pPr>
              <w:jc w:val="center"/>
              <w:rPr>
                <w:rFonts w:ascii="Tahoma" w:hAnsi="Tahoma" w:cs="Tahoma"/>
                <w:b/>
                <w:sz w:val="20"/>
                <w:szCs w:val="20"/>
                <w:lang w:val="ms-MY"/>
              </w:rPr>
            </w:pPr>
            <w:r w:rsidRPr="0075476F">
              <w:rPr>
                <w:rFonts w:ascii="Tahoma" w:hAnsi="Tahoma" w:cs="Tahoma"/>
                <w:b/>
                <w:sz w:val="20"/>
                <w:szCs w:val="20"/>
                <w:lang w:val="ms-MY"/>
              </w:rPr>
              <w:t>Pengarah/TWP iDEC</w:t>
            </w:r>
          </w:p>
          <w:p w:rsidR="00884F3B" w:rsidRPr="0075476F" w:rsidRDefault="00884F3B" w:rsidP="006E473D">
            <w:pPr>
              <w:jc w:val="center"/>
              <w:rPr>
                <w:rFonts w:ascii="Tahoma" w:hAnsi="Tahoma" w:cs="Tahoma"/>
                <w:b/>
                <w:sz w:val="20"/>
                <w:szCs w:val="20"/>
                <w:lang w:val="ms-MY"/>
              </w:rPr>
            </w:pPr>
          </w:p>
          <w:p w:rsidR="00884F3B" w:rsidRPr="0075476F" w:rsidRDefault="00884F3B" w:rsidP="006E473D">
            <w:pPr>
              <w:jc w:val="center"/>
              <w:rPr>
                <w:rFonts w:ascii="Tahoma" w:hAnsi="Tahoma" w:cs="Tahoma"/>
                <w:b/>
                <w:sz w:val="20"/>
                <w:szCs w:val="20"/>
                <w:lang w:val="ms-MY"/>
              </w:rPr>
            </w:pPr>
          </w:p>
          <w:p w:rsidR="00884F3B" w:rsidRPr="0075476F" w:rsidRDefault="00884F3B" w:rsidP="006E473D">
            <w:pPr>
              <w:jc w:val="center"/>
              <w:rPr>
                <w:rFonts w:ascii="Tahoma" w:hAnsi="Tahoma" w:cs="Tahoma"/>
                <w:b/>
                <w:sz w:val="20"/>
                <w:szCs w:val="20"/>
                <w:lang w:val="ms-MY"/>
              </w:rPr>
            </w:pPr>
          </w:p>
          <w:p w:rsidR="00884F3B" w:rsidRPr="0075476F" w:rsidRDefault="00884F3B" w:rsidP="006E473D">
            <w:pPr>
              <w:jc w:val="center"/>
              <w:rPr>
                <w:rFonts w:ascii="Tahoma" w:hAnsi="Tahoma" w:cs="Tahoma"/>
                <w:b/>
                <w:sz w:val="20"/>
                <w:szCs w:val="20"/>
                <w:lang w:val="ms-MY"/>
              </w:rPr>
            </w:pPr>
            <w:r w:rsidRPr="0075476F">
              <w:rPr>
                <w:rFonts w:ascii="Tahoma" w:hAnsi="Tahoma" w:cs="Tahoma"/>
                <w:b/>
                <w:sz w:val="20"/>
                <w:szCs w:val="20"/>
                <w:lang w:val="ms-MY"/>
              </w:rPr>
              <w:t>Pengarah/TWP CADe</w:t>
            </w:r>
          </w:p>
          <w:p w:rsidR="00884F3B" w:rsidRPr="0075476F" w:rsidRDefault="00884F3B" w:rsidP="006E473D">
            <w:pPr>
              <w:jc w:val="center"/>
              <w:rPr>
                <w:rFonts w:ascii="Tahoma" w:hAnsi="Tahoma" w:cs="Tahoma"/>
                <w:b/>
                <w:sz w:val="20"/>
                <w:szCs w:val="20"/>
                <w:lang w:val="ms-MY"/>
              </w:rPr>
            </w:pPr>
          </w:p>
          <w:p w:rsidR="00884F3B" w:rsidRPr="0075476F" w:rsidRDefault="00884F3B" w:rsidP="006E473D">
            <w:pPr>
              <w:jc w:val="center"/>
              <w:rPr>
                <w:rFonts w:ascii="Tahoma" w:hAnsi="Tahoma" w:cs="Tahoma"/>
                <w:b/>
                <w:sz w:val="20"/>
                <w:szCs w:val="20"/>
                <w:lang w:val="ms-MY"/>
              </w:rPr>
            </w:pPr>
          </w:p>
          <w:p w:rsidR="007D7C5B" w:rsidRPr="0075476F" w:rsidRDefault="00884F3B" w:rsidP="006E473D">
            <w:pPr>
              <w:jc w:val="center"/>
              <w:rPr>
                <w:rFonts w:ascii="Tahoma" w:hAnsi="Tahoma" w:cs="Tahoma"/>
                <w:sz w:val="18"/>
                <w:szCs w:val="18"/>
                <w:lang w:val="ms-MY"/>
              </w:rPr>
            </w:pPr>
            <w:r w:rsidRPr="0075476F">
              <w:rPr>
                <w:rFonts w:ascii="Tahoma" w:hAnsi="Tahoma" w:cs="Tahoma"/>
                <w:b/>
                <w:sz w:val="20"/>
                <w:szCs w:val="20"/>
                <w:lang w:val="ms-MY"/>
              </w:rPr>
              <w:t xml:space="preserve"> </w:t>
            </w:r>
            <w:r w:rsidR="007D7C5B" w:rsidRPr="0075476F">
              <w:rPr>
                <w:rFonts w:ascii="Tahoma" w:hAnsi="Tahoma" w:cs="Tahoma"/>
                <w:b/>
                <w:sz w:val="18"/>
                <w:szCs w:val="18"/>
                <w:lang w:val="ms-MY"/>
              </w:rPr>
              <w:t>[Rujuk bersama Agenda 5(c) JK Kualiti ke-41]</w:t>
            </w:r>
          </w:p>
        </w:tc>
        <w:tc>
          <w:tcPr>
            <w:tcW w:w="4347" w:type="dxa"/>
          </w:tcPr>
          <w:p w:rsidR="002F4D21" w:rsidRPr="0075476F" w:rsidRDefault="002F4D21" w:rsidP="006E473D">
            <w:r w:rsidRPr="0075476F">
              <w:rPr>
                <w:rFonts w:ascii="Tahoma" w:hAnsi="Tahoma" w:cs="Tahoma"/>
                <w:b/>
                <w:sz w:val="20"/>
                <w:szCs w:val="20"/>
                <w:u w:val="single"/>
                <w:lang w:val="ms-MY"/>
              </w:rPr>
              <w:t>Maklum balas</w:t>
            </w:r>
          </w:p>
        </w:tc>
      </w:tr>
      <w:tr w:rsidR="0075476F" w:rsidRPr="0075476F" w:rsidTr="006964CF">
        <w:trPr>
          <w:trHeight w:val="456"/>
        </w:trPr>
        <w:tc>
          <w:tcPr>
            <w:tcW w:w="15120" w:type="dxa"/>
            <w:gridSpan w:val="6"/>
          </w:tcPr>
          <w:p w:rsidR="0072605A" w:rsidRPr="0075476F" w:rsidRDefault="0072605A" w:rsidP="00C649BD">
            <w:pPr>
              <w:ind w:left="702" w:hanging="702"/>
              <w:jc w:val="both"/>
              <w:rPr>
                <w:rFonts w:ascii="Tahoma" w:hAnsi="Tahoma" w:cs="Tahoma"/>
                <w:b/>
                <w:sz w:val="20"/>
                <w:szCs w:val="20"/>
                <w:lang w:val="ms-MY"/>
              </w:rPr>
            </w:pPr>
            <w:r w:rsidRPr="0075476F">
              <w:rPr>
                <w:rFonts w:ascii="Tahoma" w:hAnsi="Tahoma" w:cs="Tahoma"/>
                <w:b/>
                <w:sz w:val="20"/>
                <w:szCs w:val="20"/>
                <w:lang w:val="ms-MY"/>
              </w:rPr>
              <w:t>7.8         PELAKSANAAN PENGURUSAN RISIKO DAN PELUANG</w:t>
            </w:r>
          </w:p>
          <w:p w:rsidR="0072605A" w:rsidRPr="0075476F" w:rsidRDefault="0072605A" w:rsidP="006E473D">
            <w:pPr>
              <w:rPr>
                <w:rFonts w:ascii="Tahoma" w:hAnsi="Tahoma" w:cs="Tahoma"/>
                <w:b/>
                <w:sz w:val="20"/>
                <w:szCs w:val="20"/>
                <w:u w:val="single"/>
                <w:lang w:val="ms-MY"/>
              </w:rPr>
            </w:pPr>
            <w:r w:rsidRPr="0075476F">
              <w:rPr>
                <w:rFonts w:ascii="Tahoma" w:hAnsi="Tahoma" w:cs="Tahoma"/>
                <w:b/>
                <w:sz w:val="20"/>
                <w:szCs w:val="20"/>
                <w:lang w:val="ms-MY"/>
              </w:rPr>
              <w:t>7.8.2</w:t>
            </w:r>
            <w:r w:rsidRPr="0075476F">
              <w:rPr>
                <w:rFonts w:ascii="Tahoma" w:hAnsi="Tahoma" w:cs="Tahoma"/>
                <w:b/>
                <w:sz w:val="20"/>
                <w:szCs w:val="20"/>
                <w:lang w:val="ms-MY"/>
              </w:rPr>
              <w:tab/>
              <w:t xml:space="preserve">  Pengurusan Risiko Pengurusan Alam Sekitar</w:t>
            </w:r>
          </w:p>
        </w:tc>
      </w:tr>
      <w:tr w:rsidR="0075476F" w:rsidRPr="0075476F" w:rsidTr="00471EA3">
        <w:trPr>
          <w:trHeight w:val="1088"/>
        </w:trPr>
        <w:tc>
          <w:tcPr>
            <w:tcW w:w="993" w:type="dxa"/>
            <w:tcBorders>
              <w:bottom w:val="single" w:sz="4" w:space="0" w:color="auto"/>
            </w:tcBorders>
          </w:tcPr>
          <w:p w:rsidR="0072605A" w:rsidRPr="0075476F" w:rsidRDefault="0072605A" w:rsidP="00232C63">
            <w:pPr>
              <w:pStyle w:val="ListParagraph"/>
              <w:numPr>
                <w:ilvl w:val="0"/>
                <w:numId w:val="20"/>
              </w:numPr>
              <w:rPr>
                <w:rFonts w:ascii="Tahoma" w:hAnsi="Tahoma" w:cs="Tahoma"/>
                <w:sz w:val="22"/>
                <w:szCs w:val="22"/>
                <w:lang w:val="ms-MY"/>
              </w:rPr>
            </w:pPr>
          </w:p>
        </w:tc>
        <w:tc>
          <w:tcPr>
            <w:tcW w:w="1984" w:type="dxa"/>
            <w:tcBorders>
              <w:bottom w:val="single" w:sz="4" w:space="0" w:color="auto"/>
            </w:tcBorders>
          </w:tcPr>
          <w:p w:rsidR="0072605A" w:rsidRPr="0075476F" w:rsidRDefault="0072605A" w:rsidP="006E473D">
            <w:pPr>
              <w:jc w:val="center"/>
              <w:rPr>
                <w:rFonts w:ascii="Tahoma" w:hAnsi="Tahoma" w:cs="Tahoma"/>
                <w:sz w:val="22"/>
                <w:szCs w:val="22"/>
                <w:lang w:val="ms-MY"/>
              </w:rPr>
            </w:pPr>
            <w:r w:rsidRPr="0075476F">
              <w:rPr>
                <w:rFonts w:ascii="Tahoma" w:hAnsi="Tahoma" w:cs="Tahoma"/>
                <w:sz w:val="22"/>
                <w:szCs w:val="22"/>
                <w:lang w:val="ms-MY"/>
              </w:rPr>
              <w:t>7.8.2(b)ii</w:t>
            </w:r>
          </w:p>
        </w:tc>
        <w:tc>
          <w:tcPr>
            <w:tcW w:w="5245" w:type="dxa"/>
            <w:gridSpan w:val="2"/>
            <w:tcBorders>
              <w:bottom w:val="single" w:sz="4" w:space="0" w:color="auto"/>
            </w:tcBorders>
          </w:tcPr>
          <w:p w:rsidR="0072605A" w:rsidRPr="0075476F" w:rsidRDefault="0072605A" w:rsidP="006E473D">
            <w:pPr>
              <w:jc w:val="both"/>
              <w:rPr>
                <w:rFonts w:ascii="Tahoma" w:hAnsi="Tahoma" w:cs="Tahoma"/>
                <w:bCs/>
                <w:sz w:val="20"/>
                <w:szCs w:val="20"/>
                <w:lang w:val="ms-MY"/>
              </w:rPr>
            </w:pPr>
            <w:r w:rsidRPr="0075476F">
              <w:rPr>
                <w:rFonts w:ascii="Tahoma" w:hAnsi="Tahoma" w:cs="Tahoma"/>
                <w:bCs/>
                <w:sz w:val="20"/>
                <w:szCs w:val="20"/>
                <w:lang w:val="ms-MY"/>
              </w:rPr>
              <w:t>mengambil perhatian risiko dan peluang telah dikenalpasti berasaskan 4 perkara iaitu:</w:t>
            </w:r>
          </w:p>
          <w:p w:rsidR="0072605A" w:rsidRPr="0075476F" w:rsidRDefault="0072605A" w:rsidP="006E473D">
            <w:pPr>
              <w:jc w:val="both"/>
              <w:rPr>
                <w:rFonts w:ascii="Tahoma" w:hAnsi="Tahoma" w:cs="Tahoma"/>
                <w:sz w:val="22"/>
                <w:szCs w:val="22"/>
                <w:lang w:val="ms-MY"/>
              </w:rPr>
            </w:pPr>
            <w:r w:rsidRPr="0075476F">
              <w:rPr>
                <w:rFonts w:ascii="Tahoma" w:hAnsi="Tahoma" w:cs="Tahoma"/>
                <w:bCs/>
                <w:sz w:val="20"/>
                <w:szCs w:val="20"/>
                <w:lang w:val="ms-MY"/>
              </w:rPr>
              <w:t>Undang-Undang yang terpakai di UPM, akan disediakan setelah 15 Undang-Undang yang terpakai di UPM berkuatkuasa pada 16 Ogos 2018.  Pengenalpastian risiko dan peluang juga dibuat semasa penilaian kepatuhan EMS;</w:t>
            </w:r>
          </w:p>
        </w:tc>
        <w:tc>
          <w:tcPr>
            <w:tcW w:w="2551" w:type="dxa"/>
            <w:tcBorders>
              <w:bottom w:val="single" w:sz="4" w:space="0" w:color="auto"/>
            </w:tcBorders>
          </w:tcPr>
          <w:p w:rsidR="0072605A" w:rsidRPr="0075476F" w:rsidRDefault="0072605A" w:rsidP="006E473D">
            <w:pPr>
              <w:jc w:val="center"/>
              <w:rPr>
                <w:rFonts w:ascii="Tahoma" w:hAnsi="Tahoma" w:cs="Tahoma"/>
                <w:sz w:val="20"/>
                <w:szCs w:val="20"/>
                <w:lang w:val="ms-MY"/>
              </w:rPr>
            </w:pPr>
            <w:r w:rsidRPr="0075476F">
              <w:rPr>
                <w:rFonts w:ascii="Tahoma" w:hAnsi="Tahoma" w:cs="Tahoma"/>
                <w:b/>
                <w:sz w:val="20"/>
                <w:szCs w:val="20"/>
                <w:lang w:val="ms-MY"/>
              </w:rPr>
              <w:t>Pengerusi JKPK &amp; Pejabat Penasihat Undang-Undang</w:t>
            </w:r>
          </w:p>
        </w:tc>
        <w:tc>
          <w:tcPr>
            <w:tcW w:w="4347" w:type="dxa"/>
            <w:tcBorders>
              <w:bottom w:val="single" w:sz="4" w:space="0" w:color="auto"/>
            </w:tcBorders>
          </w:tcPr>
          <w:p w:rsidR="0072605A" w:rsidRPr="0075476F" w:rsidRDefault="0072605A" w:rsidP="006E473D">
            <w:r w:rsidRPr="0075476F">
              <w:rPr>
                <w:rFonts w:ascii="Tahoma" w:hAnsi="Tahoma" w:cs="Tahoma"/>
                <w:b/>
                <w:sz w:val="20"/>
                <w:szCs w:val="20"/>
                <w:u w:val="single"/>
                <w:lang w:val="ms-MY"/>
              </w:rPr>
              <w:t>Maklum balas</w:t>
            </w:r>
          </w:p>
        </w:tc>
      </w:tr>
    </w:tbl>
    <w:p w:rsidR="009B0645" w:rsidRPr="0075476F" w:rsidRDefault="00E84F9C" w:rsidP="002D0ACD">
      <w:pPr>
        <w:tabs>
          <w:tab w:val="left" w:pos="9591"/>
        </w:tabs>
        <w:rPr>
          <w:rFonts w:ascii="Tahoma" w:hAnsi="Tahoma" w:cs="Tahoma"/>
          <w:sz w:val="22"/>
          <w:szCs w:val="22"/>
          <w:lang w:val="ms-MY"/>
        </w:rPr>
      </w:pPr>
      <w:r>
        <w:rPr>
          <w:rFonts w:ascii="Tahoma" w:hAnsi="Tahoma" w:cs="Tahoma"/>
          <w:sz w:val="22"/>
          <w:szCs w:val="22"/>
          <w:lang w:val="ms-MY"/>
        </w:rPr>
        <w:pict>
          <v:rect id="_x0000_i1025" style="width:0;height:1.5pt" o:hralign="center" o:hrstd="t" o:hr="t" fillcolor="#a0a0a0" stroked="f"/>
        </w:pict>
      </w:r>
    </w:p>
    <w:sectPr w:rsidR="009B0645" w:rsidRPr="0075476F" w:rsidSect="00225622">
      <w:footerReference w:type="even" r:id="rId10"/>
      <w:footerReference w:type="default" r:id="rId11"/>
      <w:pgSz w:w="16840" w:h="11907" w:orient="landscape" w:code="9"/>
      <w:pgMar w:top="873" w:right="1134" w:bottom="1077" w:left="902" w:header="720" w:footer="720" w:gutter="0"/>
      <w:pgNumType w:fmt="numberInDash"/>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500" w:rsidRDefault="00413500">
      <w:r>
        <w:separator/>
      </w:r>
    </w:p>
  </w:endnote>
  <w:endnote w:type="continuationSeparator" w:id="0">
    <w:p w:rsidR="00413500" w:rsidRDefault="00413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500" w:rsidRDefault="00413500" w:rsidP="005B12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13500" w:rsidRDefault="00413500" w:rsidP="0081550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8064A2"/>
      </w:tblBorders>
      <w:tblLook w:val="04A0" w:firstRow="1" w:lastRow="0" w:firstColumn="1" w:lastColumn="0" w:noHBand="0" w:noVBand="1"/>
    </w:tblPr>
    <w:tblGrid>
      <w:gridCol w:w="13581"/>
      <w:gridCol w:w="1439"/>
    </w:tblGrid>
    <w:tr w:rsidR="00413500" w:rsidRPr="00657489" w:rsidTr="006D1D66">
      <w:trPr>
        <w:trHeight w:val="360"/>
      </w:trPr>
      <w:tc>
        <w:tcPr>
          <w:tcW w:w="4521" w:type="pct"/>
        </w:tcPr>
        <w:p w:rsidR="00413500" w:rsidRPr="00C64A9B" w:rsidRDefault="00413500" w:rsidP="00830B2B">
          <w:pPr>
            <w:pStyle w:val="Footer"/>
            <w:tabs>
              <w:tab w:val="left" w:pos="11115"/>
              <w:tab w:val="left" w:pos="11220"/>
              <w:tab w:val="right" w:pos="13365"/>
            </w:tabs>
            <w:rPr>
              <w:rFonts w:ascii="Tahoma" w:hAnsi="Tahoma" w:cs="Tahoma"/>
              <w:color w:val="808080"/>
              <w:sz w:val="14"/>
              <w:szCs w:val="14"/>
              <w:lang w:val="en-US"/>
            </w:rPr>
          </w:pPr>
          <w:r>
            <w:rPr>
              <w:rFonts w:ascii="Tahoma" w:hAnsi="Tahoma" w:cs="Tahoma"/>
              <w:color w:val="808080"/>
              <w:sz w:val="14"/>
              <w:szCs w:val="14"/>
              <w:lang w:val="ms-MY"/>
            </w:rPr>
            <w:t xml:space="preserve">                                                                                                                                                                                                         </w:t>
          </w:r>
          <w:r w:rsidR="00C87E2D">
            <w:rPr>
              <w:rFonts w:ascii="Tahoma" w:hAnsi="Tahoma" w:cs="Tahoma"/>
              <w:color w:val="808080"/>
              <w:sz w:val="14"/>
              <w:szCs w:val="14"/>
              <w:lang w:val="ms-MY"/>
            </w:rPr>
            <w:t xml:space="preserve">         Tindakan Susulan </w:t>
          </w:r>
          <w:r w:rsidRPr="00753741">
            <w:rPr>
              <w:rFonts w:ascii="Tahoma" w:hAnsi="Tahoma" w:cs="Tahoma"/>
              <w:color w:val="808080"/>
              <w:sz w:val="14"/>
              <w:szCs w:val="14"/>
              <w:lang w:val="ms-MY"/>
            </w:rPr>
            <w:t>Minit MKSP</w:t>
          </w:r>
          <w:r w:rsidRPr="00C64A9B">
            <w:rPr>
              <w:rFonts w:ascii="Tahoma" w:hAnsi="Tahoma" w:cs="Tahoma"/>
              <w:color w:val="808080"/>
              <w:sz w:val="14"/>
              <w:szCs w:val="14"/>
              <w:lang w:val="en-US"/>
            </w:rPr>
            <w:t xml:space="preserve"> </w:t>
          </w:r>
          <w:r>
            <w:rPr>
              <w:rFonts w:ascii="Tahoma" w:hAnsi="Tahoma" w:cs="Tahoma"/>
              <w:color w:val="808080"/>
              <w:sz w:val="14"/>
              <w:szCs w:val="14"/>
              <w:lang w:val="en-US"/>
            </w:rPr>
            <w:t>ISO</w:t>
          </w:r>
          <w:r w:rsidR="00C87E2D">
            <w:rPr>
              <w:rFonts w:ascii="Tahoma" w:hAnsi="Tahoma" w:cs="Tahoma"/>
              <w:color w:val="808080"/>
              <w:sz w:val="14"/>
              <w:szCs w:val="14"/>
              <w:lang w:val="en-US"/>
            </w:rPr>
            <w:t xml:space="preserve"> (ISMS &amp; EMS)</w:t>
          </w:r>
          <w:r>
            <w:rPr>
              <w:rFonts w:ascii="Tahoma" w:hAnsi="Tahoma" w:cs="Tahoma"/>
              <w:color w:val="808080"/>
              <w:sz w:val="14"/>
              <w:szCs w:val="14"/>
              <w:lang w:val="en-US"/>
            </w:rPr>
            <w:t xml:space="preserve"> </w:t>
          </w:r>
          <w:proofErr w:type="spellStart"/>
          <w:r>
            <w:rPr>
              <w:rFonts w:ascii="Tahoma" w:hAnsi="Tahoma" w:cs="Tahoma"/>
              <w:color w:val="808080"/>
              <w:sz w:val="14"/>
              <w:szCs w:val="14"/>
              <w:lang w:val="en-US"/>
            </w:rPr>
            <w:t>UPM</w:t>
          </w:r>
          <w:proofErr w:type="spellEnd"/>
          <w:r>
            <w:rPr>
              <w:rFonts w:ascii="Tahoma" w:hAnsi="Tahoma" w:cs="Tahoma"/>
              <w:color w:val="808080"/>
              <w:sz w:val="14"/>
              <w:szCs w:val="14"/>
              <w:lang w:val="en-US"/>
            </w:rPr>
            <w:t xml:space="preserve"> </w:t>
          </w:r>
          <w:proofErr w:type="spellStart"/>
          <w:r>
            <w:rPr>
              <w:rFonts w:ascii="Tahoma" w:hAnsi="Tahoma" w:cs="Tahoma"/>
              <w:color w:val="808080"/>
              <w:sz w:val="14"/>
              <w:szCs w:val="14"/>
              <w:lang w:val="en-US"/>
            </w:rPr>
            <w:t>TAHUN</w:t>
          </w:r>
          <w:proofErr w:type="spellEnd"/>
          <w:r>
            <w:rPr>
              <w:rFonts w:ascii="Tahoma" w:hAnsi="Tahoma" w:cs="Tahoma"/>
              <w:color w:val="808080"/>
              <w:sz w:val="14"/>
              <w:szCs w:val="14"/>
              <w:lang w:val="en-US"/>
            </w:rPr>
            <w:t xml:space="preserve"> 201</w:t>
          </w:r>
          <w:r w:rsidR="00D34AD5">
            <w:rPr>
              <w:rFonts w:ascii="Tahoma" w:hAnsi="Tahoma" w:cs="Tahoma"/>
              <w:color w:val="808080"/>
              <w:sz w:val="14"/>
              <w:szCs w:val="14"/>
              <w:lang w:val="en-US"/>
            </w:rPr>
            <w:t>8</w:t>
          </w:r>
        </w:p>
      </w:tc>
      <w:tc>
        <w:tcPr>
          <w:tcW w:w="479" w:type="pct"/>
          <w:shd w:val="clear" w:color="auto" w:fill="F2F2F2"/>
        </w:tcPr>
        <w:p w:rsidR="00413500" w:rsidRPr="00D2238C" w:rsidRDefault="00413500">
          <w:pPr>
            <w:pStyle w:val="Footer"/>
            <w:jc w:val="right"/>
            <w:rPr>
              <w:rFonts w:asciiTheme="minorHAnsi" w:hAnsiTheme="minorHAnsi"/>
              <w:sz w:val="18"/>
              <w:szCs w:val="18"/>
              <w:lang w:val="en-US"/>
            </w:rPr>
          </w:pPr>
          <w:r w:rsidRPr="00D2238C">
            <w:rPr>
              <w:rFonts w:asciiTheme="minorHAnsi" w:hAnsiTheme="minorHAnsi"/>
              <w:sz w:val="18"/>
              <w:szCs w:val="18"/>
              <w:lang w:val="en-US"/>
            </w:rPr>
            <w:fldChar w:fldCharType="begin"/>
          </w:r>
          <w:r w:rsidRPr="00D2238C">
            <w:rPr>
              <w:rFonts w:asciiTheme="minorHAnsi" w:hAnsiTheme="minorHAnsi"/>
              <w:sz w:val="18"/>
              <w:szCs w:val="18"/>
              <w:lang w:val="en-US"/>
            </w:rPr>
            <w:instrText xml:space="preserve"> PAGE    \* MERGEFORMAT </w:instrText>
          </w:r>
          <w:r w:rsidRPr="00D2238C">
            <w:rPr>
              <w:rFonts w:asciiTheme="minorHAnsi" w:hAnsiTheme="minorHAnsi"/>
              <w:sz w:val="18"/>
              <w:szCs w:val="18"/>
              <w:lang w:val="en-US"/>
            </w:rPr>
            <w:fldChar w:fldCharType="separate"/>
          </w:r>
          <w:r w:rsidR="00E84F9C">
            <w:rPr>
              <w:rFonts w:asciiTheme="minorHAnsi" w:hAnsiTheme="minorHAnsi"/>
              <w:noProof/>
              <w:sz w:val="18"/>
              <w:szCs w:val="18"/>
              <w:lang w:val="en-US"/>
            </w:rPr>
            <w:t>- 1 -</w:t>
          </w:r>
          <w:r w:rsidRPr="00D2238C">
            <w:rPr>
              <w:rFonts w:asciiTheme="minorHAnsi" w:hAnsiTheme="minorHAnsi"/>
              <w:sz w:val="18"/>
              <w:szCs w:val="18"/>
              <w:lang w:val="en-US"/>
            </w:rPr>
            <w:fldChar w:fldCharType="end"/>
          </w:r>
        </w:p>
      </w:tc>
    </w:tr>
  </w:tbl>
  <w:p w:rsidR="00413500" w:rsidRPr="009660A7" w:rsidRDefault="00413500" w:rsidP="009660A7">
    <w:pPr>
      <w:pStyle w:val="Footer"/>
      <w:jc w:val="right"/>
      <w:rPr>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500" w:rsidRDefault="00413500">
      <w:r>
        <w:separator/>
      </w:r>
    </w:p>
  </w:footnote>
  <w:footnote w:type="continuationSeparator" w:id="0">
    <w:p w:rsidR="00413500" w:rsidRDefault="004135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4142A"/>
    <w:multiLevelType w:val="hybridMultilevel"/>
    <w:tmpl w:val="AA945C5E"/>
    <w:lvl w:ilvl="0" w:tplc="4409001B">
      <w:start w:val="1"/>
      <w:numFmt w:val="lowerRoman"/>
      <w:lvlText w:val="%1."/>
      <w:lvlJc w:val="right"/>
      <w:pPr>
        <w:ind w:left="861" w:hanging="360"/>
      </w:pPr>
    </w:lvl>
    <w:lvl w:ilvl="1" w:tplc="44090019" w:tentative="1">
      <w:start w:val="1"/>
      <w:numFmt w:val="lowerLetter"/>
      <w:lvlText w:val="%2."/>
      <w:lvlJc w:val="left"/>
      <w:pPr>
        <w:ind w:left="1581" w:hanging="360"/>
      </w:pPr>
    </w:lvl>
    <w:lvl w:ilvl="2" w:tplc="4409001B" w:tentative="1">
      <w:start w:val="1"/>
      <w:numFmt w:val="lowerRoman"/>
      <w:lvlText w:val="%3."/>
      <w:lvlJc w:val="right"/>
      <w:pPr>
        <w:ind w:left="2301" w:hanging="180"/>
      </w:pPr>
    </w:lvl>
    <w:lvl w:ilvl="3" w:tplc="4409000F" w:tentative="1">
      <w:start w:val="1"/>
      <w:numFmt w:val="decimal"/>
      <w:lvlText w:val="%4."/>
      <w:lvlJc w:val="left"/>
      <w:pPr>
        <w:ind w:left="3021" w:hanging="360"/>
      </w:pPr>
    </w:lvl>
    <w:lvl w:ilvl="4" w:tplc="44090019" w:tentative="1">
      <w:start w:val="1"/>
      <w:numFmt w:val="lowerLetter"/>
      <w:lvlText w:val="%5."/>
      <w:lvlJc w:val="left"/>
      <w:pPr>
        <w:ind w:left="3741" w:hanging="360"/>
      </w:pPr>
    </w:lvl>
    <w:lvl w:ilvl="5" w:tplc="4409001B" w:tentative="1">
      <w:start w:val="1"/>
      <w:numFmt w:val="lowerRoman"/>
      <w:lvlText w:val="%6."/>
      <w:lvlJc w:val="right"/>
      <w:pPr>
        <w:ind w:left="4461" w:hanging="180"/>
      </w:pPr>
    </w:lvl>
    <w:lvl w:ilvl="6" w:tplc="4409000F" w:tentative="1">
      <w:start w:val="1"/>
      <w:numFmt w:val="decimal"/>
      <w:lvlText w:val="%7."/>
      <w:lvlJc w:val="left"/>
      <w:pPr>
        <w:ind w:left="5181" w:hanging="360"/>
      </w:pPr>
    </w:lvl>
    <w:lvl w:ilvl="7" w:tplc="44090019" w:tentative="1">
      <w:start w:val="1"/>
      <w:numFmt w:val="lowerLetter"/>
      <w:lvlText w:val="%8."/>
      <w:lvlJc w:val="left"/>
      <w:pPr>
        <w:ind w:left="5901" w:hanging="360"/>
      </w:pPr>
    </w:lvl>
    <w:lvl w:ilvl="8" w:tplc="4409001B" w:tentative="1">
      <w:start w:val="1"/>
      <w:numFmt w:val="lowerRoman"/>
      <w:lvlText w:val="%9."/>
      <w:lvlJc w:val="right"/>
      <w:pPr>
        <w:ind w:left="6621" w:hanging="180"/>
      </w:pPr>
    </w:lvl>
  </w:abstractNum>
  <w:abstractNum w:abstractNumId="1">
    <w:nsid w:val="03FC05E0"/>
    <w:multiLevelType w:val="hybridMultilevel"/>
    <w:tmpl w:val="34B44918"/>
    <w:lvl w:ilvl="0" w:tplc="A0B0EDBE">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
    <w:nsid w:val="0F5738A0"/>
    <w:multiLevelType w:val="hybridMultilevel"/>
    <w:tmpl w:val="5E2EA874"/>
    <w:lvl w:ilvl="0" w:tplc="4409001B">
      <w:start w:val="1"/>
      <w:numFmt w:val="lowerRoman"/>
      <w:lvlText w:val="%1."/>
      <w:lvlJc w:val="right"/>
      <w:pPr>
        <w:ind w:left="720" w:hanging="360"/>
      </w:pPr>
      <w:rPr>
        <w:rFont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D33AF8"/>
    <w:multiLevelType w:val="multilevel"/>
    <w:tmpl w:val="73AADE4C"/>
    <w:styleLink w:val="Style6"/>
    <w:lvl w:ilvl="0">
      <w:start w:val="4"/>
      <w:numFmt w:val="decimal"/>
      <w:lvlText w:val="%1"/>
      <w:lvlJc w:val="left"/>
      <w:pPr>
        <w:tabs>
          <w:tab w:val="num" w:pos="720"/>
        </w:tabs>
        <w:ind w:left="720" w:hanging="720"/>
      </w:pPr>
      <w:rPr>
        <w:rFonts w:hint="default"/>
      </w:rPr>
    </w:lvl>
    <w:lvl w:ilvl="1">
      <w:start w:val="6"/>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11E52D25"/>
    <w:multiLevelType w:val="multilevel"/>
    <w:tmpl w:val="28FCCF24"/>
    <w:styleLink w:val="Style10"/>
    <w:lvl w:ilvl="0">
      <w:start w:val="4"/>
      <w:numFmt w:val="decimal"/>
      <w:lvlText w:val="%1"/>
      <w:lvlJc w:val="left"/>
      <w:pPr>
        <w:tabs>
          <w:tab w:val="num" w:pos="900"/>
        </w:tabs>
        <w:ind w:left="900" w:hanging="900"/>
      </w:pPr>
      <w:rPr>
        <w:rFonts w:hint="default"/>
      </w:rPr>
    </w:lvl>
    <w:lvl w:ilvl="1">
      <w:start w:val="10"/>
      <w:numFmt w:val="decimalZero"/>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14913993"/>
    <w:multiLevelType w:val="multilevel"/>
    <w:tmpl w:val="922AB8B2"/>
    <w:styleLink w:val="Style3"/>
    <w:lvl w:ilvl="0">
      <w:start w:val="4"/>
      <w:numFmt w:val="decimal"/>
      <w:lvlText w:val="%1"/>
      <w:lvlJc w:val="left"/>
      <w:pPr>
        <w:tabs>
          <w:tab w:val="num" w:pos="720"/>
        </w:tabs>
        <w:ind w:left="720" w:hanging="720"/>
      </w:pPr>
      <w:rPr>
        <w:rFonts w:hint="default"/>
      </w:rPr>
    </w:lvl>
    <w:lvl w:ilvl="1">
      <w:start w:val="3"/>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1B8E4D40"/>
    <w:multiLevelType w:val="multilevel"/>
    <w:tmpl w:val="87369674"/>
    <w:styleLink w:val="Style11"/>
    <w:lvl w:ilvl="0">
      <w:start w:val="4"/>
      <w:numFmt w:val="decimal"/>
      <w:lvlText w:val="%1"/>
      <w:lvlJc w:val="left"/>
      <w:pPr>
        <w:ind w:left="510" w:hanging="51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18E0ED2"/>
    <w:multiLevelType w:val="hybridMultilevel"/>
    <w:tmpl w:val="7C321712"/>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nsid w:val="287F59AF"/>
    <w:multiLevelType w:val="hybridMultilevel"/>
    <w:tmpl w:val="AD0AF40C"/>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985EC824">
      <w:start w:val="1"/>
      <w:numFmt w:val="lowerRoman"/>
      <w:lvlText w:val="(%3)"/>
      <w:lvlJc w:val="left"/>
      <w:pPr>
        <w:ind w:left="2160" w:hanging="360"/>
      </w:pPr>
      <w:rPr>
        <w:rFonts w:hint="default"/>
        <w:b w:val="0"/>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nsid w:val="2F6619B6"/>
    <w:multiLevelType w:val="multilevel"/>
    <w:tmpl w:val="3C98135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0">
    <w:nsid w:val="32273131"/>
    <w:multiLevelType w:val="hybridMultilevel"/>
    <w:tmpl w:val="09CAD70C"/>
    <w:lvl w:ilvl="0" w:tplc="ABE61A12">
      <w:start w:val="1"/>
      <w:numFmt w:val="lowerLetter"/>
      <w:lvlText w:val="(%1)"/>
      <w:lvlJc w:val="left"/>
      <w:pPr>
        <w:ind w:left="1457" w:hanging="720"/>
      </w:pPr>
      <w:rPr>
        <w:rFonts w:hint="default"/>
        <w:b w:val="0"/>
        <w:color w:val="000000" w:themeColor="text1"/>
      </w:rPr>
    </w:lvl>
    <w:lvl w:ilvl="1" w:tplc="44090019" w:tentative="1">
      <w:start w:val="1"/>
      <w:numFmt w:val="lowerLetter"/>
      <w:lvlText w:val="%2."/>
      <w:lvlJc w:val="left"/>
      <w:pPr>
        <w:ind w:left="1817" w:hanging="360"/>
      </w:pPr>
    </w:lvl>
    <w:lvl w:ilvl="2" w:tplc="4409001B" w:tentative="1">
      <w:start w:val="1"/>
      <w:numFmt w:val="lowerRoman"/>
      <w:lvlText w:val="%3."/>
      <w:lvlJc w:val="right"/>
      <w:pPr>
        <w:ind w:left="2537" w:hanging="180"/>
      </w:pPr>
    </w:lvl>
    <w:lvl w:ilvl="3" w:tplc="4409000F" w:tentative="1">
      <w:start w:val="1"/>
      <w:numFmt w:val="decimal"/>
      <w:lvlText w:val="%4."/>
      <w:lvlJc w:val="left"/>
      <w:pPr>
        <w:ind w:left="3257" w:hanging="360"/>
      </w:pPr>
    </w:lvl>
    <w:lvl w:ilvl="4" w:tplc="44090019" w:tentative="1">
      <w:start w:val="1"/>
      <w:numFmt w:val="lowerLetter"/>
      <w:lvlText w:val="%5."/>
      <w:lvlJc w:val="left"/>
      <w:pPr>
        <w:ind w:left="3977" w:hanging="360"/>
      </w:pPr>
    </w:lvl>
    <w:lvl w:ilvl="5" w:tplc="4409001B" w:tentative="1">
      <w:start w:val="1"/>
      <w:numFmt w:val="lowerRoman"/>
      <w:lvlText w:val="%6."/>
      <w:lvlJc w:val="right"/>
      <w:pPr>
        <w:ind w:left="4697" w:hanging="180"/>
      </w:pPr>
    </w:lvl>
    <w:lvl w:ilvl="6" w:tplc="4409000F" w:tentative="1">
      <w:start w:val="1"/>
      <w:numFmt w:val="decimal"/>
      <w:lvlText w:val="%7."/>
      <w:lvlJc w:val="left"/>
      <w:pPr>
        <w:ind w:left="5417" w:hanging="360"/>
      </w:pPr>
    </w:lvl>
    <w:lvl w:ilvl="7" w:tplc="44090019" w:tentative="1">
      <w:start w:val="1"/>
      <w:numFmt w:val="lowerLetter"/>
      <w:lvlText w:val="%8."/>
      <w:lvlJc w:val="left"/>
      <w:pPr>
        <w:ind w:left="6137" w:hanging="360"/>
      </w:pPr>
    </w:lvl>
    <w:lvl w:ilvl="8" w:tplc="4409001B" w:tentative="1">
      <w:start w:val="1"/>
      <w:numFmt w:val="lowerRoman"/>
      <w:lvlText w:val="%9."/>
      <w:lvlJc w:val="right"/>
      <w:pPr>
        <w:ind w:left="6857" w:hanging="180"/>
      </w:pPr>
    </w:lvl>
  </w:abstractNum>
  <w:abstractNum w:abstractNumId="11">
    <w:nsid w:val="3FB537F4"/>
    <w:multiLevelType w:val="multilevel"/>
    <w:tmpl w:val="22F8D18E"/>
    <w:styleLink w:val="Style7"/>
    <w:lvl w:ilvl="0">
      <w:start w:val="4"/>
      <w:numFmt w:val="decimal"/>
      <w:lvlText w:val="%1"/>
      <w:lvlJc w:val="left"/>
      <w:pPr>
        <w:tabs>
          <w:tab w:val="num" w:pos="555"/>
        </w:tabs>
        <w:ind w:left="555" w:hanging="555"/>
      </w:pPr>
      <w:rPr>
        <w:rFonts w:hint="default"/>
      </w:rPr>
    </w:lvl>
    <w:lvl w:ilvl="1">
      <w:start w:val="7"/>
      <w:numFmt w:val="decimalZero"/>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40AE0961"/>
    <w:multiLevelType w:val="multilevel"/>
    <w:tmpl w:val="0409001D"/>
    <w:styleLink w:val="Style9"/>
    <w:lvl w:ilvl="0">
      <w:start w:val="1"/>
      <w:numFmt w:val="decimal"/>
      <w:lvlText w:val="%1)"/>
      <w:lvlJc w:val="left"/>
      <w:pPr>
        <w:ind w:left="360" w:hanging="360"/>
      </w:pPr>
    </w:lvl>
    <w:lvl w:ilvl="1">
      <w:start w:val="9"/>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59804762"/>
    <w:multiLevelType w:val="multilevel"/>
    <w:tmpl w:val="1D326FCE"/>
    <w:styleLink w:val="Style1"/>
    <w:lvl w:ilvl="0">
      <w:start w:val="4"/>
      <w:numFmt w:val="decimal"/>
      <w:lvlText w:val="%1"/>
      <w:lvlJc w:val="left"/>
      <w:pPr>
        <w:ind w:left="600" w:hanging="600"/>
      </w:pPr>
      <w:rPr>
        <w:rFonts w:hint="default"/>
      </w:rPr>
    </w:lvl>
    <w:lvl w:ilvl="1">
      <w:start w:val="1"/>
      <w:numFmt w:val="decimalZero"/>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nsid w:val="5B656D16"/>
    <w:multiLevelType w:val="hybridMultilevel"/>
    <w:tmpl w:val="7130D0C4"/>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nsid w:val="5DD161B8"/>
    <w:multiLevelType w:val="multilevel"/>
    <w:tmpl w:val="22F8D18E"/>
    <w:styleLink w:val="Style4"/>
    <w:lvl w:ilvl="0">
      <w:start w:val="4"/>
      <w:numFmt w:val="decimal"/>
      <w:lvlText w:val="%1"/>
      <w:lvlJc w:val="left"/>
      <w:pPr>
        <w:tabs>
          <w:tab w:val="num" w:pos="555"/>
        </w:tabs>
        <w:ind w:left="555" w:hanging="555"/>
      </w:pPr>
      <w:rPr>
        <w:rFonts w:hint="default"/>
      </w:rPr>
    </w:lvl>
    <w:lvl w:ilvl="1">
      <w:start w:val="4"/>
      <w:numFmt w:val="decimalZero"/>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5F4F286C"/>
    <w:multiLevelType w:val="multilevel"/>
    <w:tmpl w:val="CD0CD42E"/>
    <w:styleLink w:val="Style8"/>
    <w:lvl w:ilvl="0">
      <w:start w:val="4"/>
      <w:numFmt w:val="decimal"/>
      <w:lvlText w:val="%1"/>
      <w:lvlJc w:val="left"/>
      <w:pPr>
        <w:tabs>
          <w:tab w:val="num" w:pos="540"/>
        </w:tabs>
        <w:ind w:left="540" w:hanging="540"/>
      </w:pPr>
      <w:rPr>
        <w:rFonts w:hint="default"/>
        <w:i w:val="0"/>
      </w:rPr>
    </w:lvl>
    <w:lvl w:ilvl="1">
      <w:start w:val="8"/>
      <w:numFmt w:val="decimalZero"/>
      <w:lvlText w:val="%1.%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17">
    <w:nsid w:val="663019E4"/>
    <w:multiLevelType w:val="hybridMultilevel"/>
    <w:tmpl w:val="FAE02D62"/>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nsid w:val="6A156AFE"/>
    <w:multiLevelType w:val="hybridMultilevel"/>
    <w:tmpl w:val="9B186BC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nsid w:val="760C0650"/>
    <w:multiLevelType w:val="multilevel"/>
    <w:tmpl w:val="2ADEF49C"/>
    <w:styleLink w:val="Style2"/>
    <w:lvl w:ilvl="0">
      <w:start w:val="4"/>
      <w:numFmt w:val="decimal"/>
      <w:lvlText w:val="%1"/>
      <w:lvlJc w:val="left"/>
      <w:pPr>
        <w:ind w:left="600" w:hanging="600"/>
      </w:pPr>
      <w:rPr>
        <w:rFonts w:hint="default"/>
      </w:rPr>
    </w:lvl>
    <w:lvl w:ilvl="1">
      <w:start w:val="2"/>
      <w:numFmt w:val="decimalZero"/>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768C25B7"/>
    <w:multiLevelType w:val="multilevel"/>
    <w:tmpl w:val="085859D6"/>
    <w:styleLink w:val="Style5"/>
    <w:lvl w:ilvl="0">
      <w:start w:val="4"/>
      <w:numFmt w:val="decimal"/>
      <w:lvlText w:val="%1"/>
      <w:lvlJc w:val="left"/>
      <w:pPr>
        <w:ind w:left="540" w:hanging="540"/>
      </w:pPr>
      <w:rPr>
        <w:rFonts w:hint="default"/>
      </w:rPr>
    </w:lvl>
    <w:lvl w:ilvl="1">
      <w:start w:val="5"/>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78DC609E"/>
    <w:multiLevelType w:val="hybridMultilevel"/>
    <w:tmpl w:val="037A968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3"/>
  </w:num>
  <w:num w:numId="2">
    <w:abstractNumId w:val="19"/>
  </w:num>
  <w:num w:numId="3">
    <w:abstractNumId w:val="5"/>
  </w:num>
  <w:num w:numId="4">
    <w:abstractNumId w:val="15"/>
  </w:num>
  <w:num w:numId="5">
    <w:abstractNumId w:val="20"/>
  </w:num>
  <w:num w:numId="6">
    <w:abstractNumId w:val="3"/>
  </w:num>
  <w:num w:numId="7">
    <w:abstractNumId w:val="11"/>
  </w:num>
  <w:num w:numId="8">
    <w:abstractNumId w:val="16"/>
  </w:num>
  <w:num w:numId="9">
    <w:abstractNumId w:val="12"/>
  </w:num>
  <w:num w:numId="10">
    <w:abstractNumId w:val="4"/>
  </w:num>
  <w:num w:numId="11">
    <w:abstractNumId w:val="6"/>
  </w:num>
  <w:num w:numId="12">
    <w:abstractNumId w:val="9"/>
  </w:num>
  <w:num w:numId="13">
    <w:abstractNumId w:val="18"/>
  </w:num>
  <w:num w:numId="14">
    <w:abstractNumId w:val="0"/>
  </w:num>
  <w:num w:numId="15">
    <w:abstractNumId w:val="14"/>
  </w:num>
  <w:num w:numId="16">
    <w:abstractNumId w:val="17"/>
  </w:num>
  <w:num w:numId="17">
    <w:abstractNumId w:val="1"/>
  </w:num>
  <w:num w:numId="18">
    <w:abstractNumId w:val="8"/>
  </w:num>
  <w:num w:numId="19">
    <w:abstractNumId w:val="7"/>
  </w:num>
  <w:num w:numId="20">
    <w:abstractNumId w:val="21"/>
  </w:num>
  <w:num w:numId="21">
    <w:abstractNumId w:val="10"/>
  </w:num>
  <w:num w:numId="22">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7"/>
  <w:displayVerticalDrawingGridEvery w:val="2"/>
  <w:noPunctuationKerning/>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AFC"/>
    <w:rsid w:val="000008CD"/>
    <w:rsid w:val="0000130C"/>
    <w:rsid w:val="00001383"/>
    <w:rsid w:val="00001AC1"/>
    <w:rsid w:val="00001F2A"/>
    <w:rsid w:val="00002798"/>
    <w:rsid w:val="00002C57"/>
    <w:rsid w:val="000030D9"/>
    <w:rsid w:val="00003D05"/>
    <w:rsid w:val="00003E4B"/>
    <w:rsid w:val="00004B48"/>
    <w:rsid w:val="00004E0A"/>
    <w:rsid w:val="000059D8"/>
    <w:rsid w:val="000063A8"/>
    <w:rsid w:val="0000664C"/>
    <w:rsid w:val="00006660"/>
    <w:rsid w:val="000074C6"/>
    <w:rsid w:val="00007F66"/>
    <w:rsid w:val="00010C64"/>
    <w:rsid w:val="00010EB0"/>
    <w:rsid w:val="00010F0C"/>
    <w:rsid w:val="000115C6"/>
    <w:rsid w:val="000125BF"/>
    <w:rsid w:val="00012FA2"/>
    <w:rsid w:val="00013256"/>
    <w:rsid w:val="00013689"/>
    <w:rsid w:val="00013A60"/>
    <w:rsid w:val="00013C3A"/>
    <w:rsid w:val="00013CBF"/>
    <w:rsid w:val="00013EB1"/>
    <w:rsid w:val="00014319"/>
    <w:rsid w:val="00014485"/>
    <w:rsid w:val="000144D8"/>
    <w:rsid w:val="0001478E"/>
    <w:rsid w:val="0001535F"/>
    <w:rsid w:val="00015D29"/>
    <w:rsid w:val="00016C84"/>
    <w:rsid w:val="000175A0"/>
    <w:rsid w:val="00017996"/>
    <w:rsid w:val="00017A4D"/>
    <w:rsid w:val="0002034F"/>
    <w:rsid w:val="000209BF"/>
    <w:rsid w:val="00020E37"/>
    <w:rsid w:val="00021C82"/>
    <w:rsid w:val="00022307"/>
    <w:rsid w:val="00022943"/>
    <w:rsid w:val="00022A2A"/>
    <w:rsid w:val="00022BA7"/>
    <w:rsid w:val="00023984"/>
    <w:rsid w:val="00023C08"/>
    <w:rsid w:val="0002428D"/>
    <w:rsid w:val="00024389"/>
    <w:rsid w:val="00024490"/>
    <w:rsid w:val="00024E17"/>
    <w:rsid w:val="00027416"/>
    <w:rsid w:val="00030133"/>
    <w:rsid w:val="00030B1F"/>
    <w:rsid w:val="00030E74"/>
    <w:rsid w:val="00031094"/>
    <w:rsid w:val="00031411"/>
    <w:rsid w:val="0003198E"/>
    <w:rsid w:val="00031AB0"/>
    <w:rsid w:val="00031B5E"/>
    <w:rsid w:val="00031C9F"/>
    <w:rsid w:val="00031D82"/>
    <w:rsid w:val="0003257B"/>
    <w:rsid w:val="00032E86"/>
    <w:rsid w:val="0003373F"/>
    <w:rsid w:val="00033A42"/>
    <w:rsid w:val="00034476"/>
    <w:rsid w:val="00034779"/>
    <w:rsid w:val="00035542"/>
    <w:rsid w:val="00035D7B"/>
    <w:rsid w:val="0003660A"/>
    <w:rsid w:val="0003691B"/>
    <w:rsid w:val="00036B60"/>
    <w:rsid w:val="00037059"/>
    <w:rsid w:val="00037C30"/>
    <w:rsid w:val="00037C8B"/>
    <w:rsid w:val="00040764"/>
    <w:rsid w:val="00041378"/>
    <w:rsid w:val="00041A8B"/>
    <w:rsid w:val="00042931"/>
    <w:rsid w:val="00042C3E"/>
    <w:rsid w:val="00042D5D"/>
    <w:rsid w:val="00042ED3"/>
    <w:rsid w:val="000434C3"/>
    <w:rsid w:val="0004352F"/>
    <w:rsid w:val="00044581"/>
    <w:rsid w:val="00044D2D"/>
    <w:rsid w:val="00044F94"/>
    <w:rsid w:val="00044FE5"/>
    <w:rsid w:val="00044FFF"/>
    <w:rsid w:val="00045FF8"/>
    <w:rsid w:val="0004621A"/>
    <w:rsid w:val="000466F9"/>
    <w:rsid w:val="000468AF"/>
    <w:rsid w:val="00046A2F"/>
    <w:rsid w:val="00046A34"/>
    <w:rsid w:val="00046B18"/>
    <w:rsid w:val="00046EC8"/>
    <w:rsid w:val="0004736E"/>
    <w:rsid w:val="00047706"/>
    <w:rsid w:val="00047952"/>
    <w:rsid w:val="00047B41"/>
    <w:rsid w:val="00047CAB"/>
    <w:rsid w:val="00047D1D"/>
    <w:rsid w:val="00050058"/>
    <w:rsid w:val="0005017F"/>
    <w:rsid w:val="000501AD"/>
    <w:rsid w:val="00050C6A"/>
    <w:rsid w:val="000515A8"/>
    <w:rsid w:val="000520B8"/>
    <w:rsid w:val="00052752"/>
    <w:rsid w:val="000530B4"/>
    <w:rsid w:val="00053264"/>
    <w:rsid w:val="0005372D"/>
    <w:rsid w:val="00053985"/>
    <w:rsid w:val="00053CCB"/>
    <w:rsid w:val="00053DE6"/>
    <w:rsid w:val="00053F2F"/>
    <w:rsid w:val="0005404E"/>
    <w:rsid w:val="0005408B"/>
    <w:rsid w:val="000552F5"/>
    <w:rsid w:val="0005582F"/>
    <w:rsid w:val="00055D13"/>
    <w:rsid w:val="000561FF"/>
    <w:rsid w:val="0005690A"/>
    <w:rsid w:val="000573B7"/>
    <w:rsid w:val="000575C4"/>
    <w:rsid w:val="000575CD"/>
    <w:rsid w:val="0005762E"/>
    <w:rsid w:val="00057AD5"/>
    <w:rsid w:val="00057B74"/>
    <w:rsid w:val="00057BE3"/>
    <w:rsid w:val="000605F5"/>
    <w:rsid w:val="00060D0D"/>
    <w:rsid w:val="00060D2C"/>
    <w:rsid w:val="000614F4"/>
    <w:rsid w:val="00062462"/>
    <w:rsid w:val="00062D11"/>
    <w:rsid w:val="0006355B"/>
    <w:rsid w:val="000641AD"/>
    <w:rsid w:val="000641D7"/>
    <w:rsid w:val="00064F44"/>
    <w:rsid w:val="00064F8B"/>
    <w:rsid w:val="0006678E"/>
    <w:rsid w:val="00067038"/>
    <w:rsid w:val="0006718C"/>
    <w:rsid w:val="000671C8"/>
    <w:rsid w:val="00067927"/>
    <w:rsid w:val="00067DBC"/>
    <w:rsid w:val="00067FE6"/>
    <w:rsid w:val="0007082B"/>
    <w:rsid w:val="000714F1"/>
    <w:rsid w:val="00071FE0"/>
    <w:rsid w:val="00072695"/>
    <w:rsid w:val="00072E8F"/>
    <w:rsid w:val="00072ED6"/>
    <w:rsid w:val="00072F99"/>
    <w:rsid w:val="00073147"/>
    <w:rsid w:val="00074032"/>
    <w:rsid w:val="00074035"/>
    <w:rsid w:val="00076B19"/>
    <w:rsid w:val="00077117"/>
    <w:rsid w:val="00080135"/>
    <w:rsid w:val="00080157"/>
    <w:rsid w:val="00080530"/>
    <w:rsid w:val="000806E6"/>
    <w:rsid w:val="00080D3F"/>
    <w:rsid w:val="00081351"/>
    <w:rsid w:val="0008174A"/>
    <w:rsid w:val="00081B17"/>
    <w:rsid w:val="00081F88"/>
    <w:rsid w:val="00082D5D"/>
    <w:rsid w:val="00083676"/>
    <w:rsid w:val="00084565"/>
    <w:rsid w:val="00085158"/>
    <w:rsid w:val="00085F41"/>
    <w:rsid w:val="00086174"/>
    <w:rsid w:val="000862E8"/>
    <w:rsid w:val="00086486"/>
    <w:rsid w:val="00086B17"/>
    <w:rsid w:val="00087B0C"/>
    <w:rsid w:val="000900E4"/>
    <w:rsid w:val="000909EA"/>
    <w:rsid w:val="00091194"/>
    <w:rsid w:val="00091602"/>
    <w:rsid w:val="00091945"/>
    <w:rsid w:val="00091DF0"/>
    <w:rsid w:val="00091FBF"/>
    <w:rsid w:val="0009243A"/>
    <w:rsid w:val="000928DE"/>
    <w:rsid w:val="000934D0"/>
    <w:rsid w:val="0009363E"/>
    <w:rsid w:val="00093D4C"/>
    <w:rsid w:val="0009439E"/>
    <w:rsid w:val="000944CB"/>
    <w:rsid w:val="00094524"/>
    <w:rsid w:val="000959A9"/>
    <w:rsid w:val="00095E13"/>
    <w:rsid w:val="00096058"/>
    <w:rsid w:val="0009657C"/>
    <w:rsid w:val="00096C9C"/>
    <w:rsid w:val="00097DE8"/>
    <w:rsid w:val="000A118D"/>
    <w:rsid w:val="000A11D2"/>
    <w:rsid w:val="000A128F"/>
    <w:rsid w:val="000A18EB"/>
    <w:rsid w:val="000A1C04"/>
    <w:rsid w:val="000A1F60"/>
    <w:rsid w:val="000A2183"/>
    <w:rsid w:val="000A2386"/>
    <w:rsid w:val="000A2E6D"/>
    <w:rsid w:val="000A2FDA"/>
    <w:rsid w:val="000A3202"/>
    <w:rsid w:val="000A3424"/>
    <w:rsid w:val="000A3601"/>
    <w:rsid w:val="000A43F7"/>
    <w:rsid w:val="000A449D"/>
    <w:rsid w:val="000A5CC4"/>
    <w:rsid w:val="000A60CB"/>
    <w:rsid w:val="000A6983"/>
    <w:rsid w:val="000A7056"/>
    <w:rsid w:val="000B0949"/>
    <w:rsid w:val="000B0F76"/>
    <w:rsid w:val="000B129B"/>
    <w:rsid w:val="000B192B"/>
    <w:rsid w:val="000B2406"/>
    <w:rsid w:val="000B30C1"/>
    <w:rsid w:val="000B32D1"/>
    <w:rsid w:val="000B370E"/>
    <w:rsid w:val="000B3EC3"/>
    <w:rsid w:val="000B4587"/>
    <w:rsid w:val="000B479D"/>
    <w:rsid w:val="000B5819"/>
    <w:rsid w:val="000B58E8"/>
    <w:rsid w:val="000B5C70"/>
    <w:rsid w:val="000B5E66"/>
    <w:rsid w:val="000B6028"/>
    <w:rsid w:val="000B7016"/>
    <w:rsid w:val="000B71AD"/>
    <w:rsid w:val="000B7608"/>
    <w:rsid w:val="000C03B8"/>
    <w:rsid w:val="000C17D9"/>
    <w:rsid w:val="000C2D89"/>
    <w:rsid w:val="000C373E"/>
    <w:rsid w:val="000C3D99"/>
    <w:rsid w:val="000C3E21"/>
    <w:rsid w:val="000C445E"/>
    <w:rsid w:val="000C4575"/>
    <w:rsid w:val="000C48DD"/>
    <w:rsid w:val="000C4A08"/>
    <w:rsid w:val="000C4E8D"/>
    <w:rsid w:val="000C5507"/>
    <w:rsid w:val="000C66CF"/>
    <w:rsid w:val="000C6707"/>
    <w:rsid w:val="000C6BCD"/>
    <w:rsid w:val="000C6DAC"/>
    <w:rsid w:val="000D0331"/>
    <w:rsid w:val="000D12AD"/>
    <w:rsid w:val="000D13C8"/>
    <w:rsid w:val="000D151A"/>
    <w:rsid w:val="000D15E6"/>
    <w:rsid w:val="000D1A6B"/>
    <w:rsid w:val="000D209C"/>
    <w:rsid w:val="000D20A2"/>
    <w:rsid w:val="000D214F"/>
    <w:rsid w:val="000D2540"/>
    <w:rsid w:val="000D2DFE"/>
    <w:rsid w:val="000D30E6"/>
    <w:rsid w:val="000D36B3"/>
    <w:rsid w:val="000D486C"/>
    <w:rsid w:val="000D48C1"/>
    <w:rsid w:val="000D502D"/>
    <w:rsid w:val="000D5C80"/>
    <w:rsid w:val="000D61BC"/>
    <w:rsid w:val="000D63C8"/>
    <w:rsid w:val="000D6509"/>
    <w:rsid w:val="000D67FA"/>
    <w:rsid w:val="000D6C4C"/>
    <w:rsid w:val="000D7339"/>
    <w:rsid w:val="000D7ADC"/>
    <w:rsid w:val="000E0D76"/>
    <w:rsid w:val="000E22F4"/>
    <w:rsid w:val="000E2B30"/>
    <w:rsid w:val="000E2E73"/>
    <w:rsid w:val="000E2E85"/>
    <w:rsid w:val="000E37F9"/>
    <w:rsid w:val="000E5A54"/>
    <w:rsid w:val="000E6114"/>
    <w:rsid w:val="000E62C9"/>
    <w:rsid w:val="000E777B"/>
    <w:rsid w:val="000E7D3E"/>
    <w:rsid w:val="000E7EF4"/>
    <w:rsid w:val="000E7F78"/>
    <w:rsid w:val="000F136F"/>
    <w:rsid w:val="000F147C"/>
    <w:rsid w:val="000F1F6E"/>
    <w:rsid w:val="000F2875"/>
    <w:rsid w:val="000F2FBD"/>
    <w:rsid w:val="000F3712"/>
    <w:rsid w:val="000F5234"/>
    <w:rsid w:val="000F5A42"/>
    <w:rsid w:val="000F6384"/>
    <w:rsid w:val="000F6B50"/>
    <w:rsid w:val="000F73B0"/>
    <w:rsid w:val="000F7A96"/>
    <w:rsid w:val="000F7F4A"/>
    <w:rsid w:val="00100411"/>
    <w:rsid w:val="00100485"/>
    <w:rsid w:val="001004EF"/>
    <w:rsid w:val="00100546"/>
    <w:rsid w:val="00100677"/>
    <w:rsid w:val="001008D2"/>
    <w:rsid w:val="0010094A"/>
    <w:rsid w:val="00100A55"/>
    <w:rsid w:val="001010E1"/>
    <w:rsid w:val="00101A86"/>
    <w:rsid w:val="001024D6"/>
    <w:rsid w:val="00102A3C"/>
    <w:rsid w:val="001038B7"/>
    <w:rsid w:val="00103AA8"/>
    <w:rsid w:val="00103C83"/>
    <w:rsid w:val="0010438A"/>
    <w:rsid w:val="00104BBC"/>
    <w:rsid w:val="00104C4C"/>
    <w:rsid w:val="00105D9F"/>
    <w:rsid w:val="00105EC5"/>
    <w:rsid w:val="001064EC"/>
    <w:rsid w:val="00106F49"/>
    <w:rsid w:val="001070C3"/>
    <w:rsid w:val="00107DCD"/>
    <w:rsid w:val="001103C3"/>
    <w:rsid w:val="001109EA"/>
    <w:rsid w:val="001113C0"/>
    <w:rsid w:val="00111457"/>
    <w:rsid w:val="00112AFC"/>
    <w:rsid w:val="00112DF5"/>
    <w:rsid w:val="001134FE"/>
    <w:rsid w:val="00113622"/>
    <w:rsid w:val="00114625"/>
    <w:rsid w:val="00114C5B"/>
    <w:rsid w:val="00115091"/>
    <w:rsid w:val="0011542B"/>
    <w:rsid w:val="00115B7E"/>
    <w:rsid w:val="00115BDA"/>
    <w:rsid w:val="0011626C"/>
    <w:rsid w:val="00116285"/>
    <w:rsid w:val="001165B3"/>
    <w:rsid w:val="001168D3"/>
    <w:rsid w:val="001178E0"/>
    <w:rsid w:val="001204DF"/>
    <w:rsid w:val="001209CA"/>
    <w:rsid w:val="0012158E"/>
    <w:rsid w:val="00121DE1"/>
    <w:rsid w:val="00122D82"/>
    <w:rsid w:val="00122D9E"/>
    <w:rsid w:val="00122E11"/>
    <w:rsid w:val="00123144"/>
    <w:rsid w:val="0012318A"/>
    <w:rsid w:val="00123387"/>
    <w:rsid w:val="00124895"/>
    <w:rsid w:val="001252F7"/>
    <w:rsid w:val="00125823"/>
    <w:rsid w:val="001272C5"/>
    <w:rsid w:val="00127AEE"/>
    <w:rsid w:val="0013015E"/>
    <w:rsid w:val="001301D8"/>
    <w:rsid w:val="001303D0"/>
    <w:rsid w:val="00130A12"/>
    <w:rsid w:val="00131046"/>
    <w:rsid w:val="001321D4"/>
    <w:rsid w:val="001328B3"/>
    <w:rsid w:val="0013318C"/>
    <w:rsid w:val="00133319"/>
    <w:rsid w:val="00133936"/>
    <w:rsid w:val="00133E60"/>
    <w:rsid w:val="0013440C"/>
    <w:rsid w:val="00134656"/>
    <w:rsid w:val="00135815"/>
    <w:rsid w:val="00136A5B"/>
    <w:rsid w:val="00136ACB"/>
    <w:rsid w:val="0013747A"/>
    <w:rsid w:val="001376C8"/>
    <w:rsid w:val="00137872"/>
    <w:rsid w:val="00140289"/>
    <w:rsid w:val="00140724"/>
    <w:rsid w:val="00140ADC"/>
    <w:rsid w:val="00140E7F"/>
    <w:rsid w:val="00141ABE"/>
    <w:rsid w:val="00142C8B"/>
    <w:rsid w:val="00143C9B"/>
    <w:rsid w:val="00144117"/>
    <w:rsid w:val="0014411D"/>
    <w:rsid w:val="001445A8"/>
    <w:rsid w:val="001459C1"/>
    <w:rsid w:val="00145FF5"/>
    <w:rsid w:val="001471A0"/>
    <w:rsid w:val="0014766D"/>
    <w:rsid w:val="00147B2A"/>
    <w:rsid w:val="001507D0"/>
    <w:rsid w:val="0015089B"/>
    <w:rsid w:val="00150972"/>
    <w:rsid w:val="001512CA"/>
    <w:rsid w:val="001522FE"/>
    <w:rsid w:val="00152887"/>
    <w:rsid w:val="00152F4B"/>
    <w:rsid w:val="001530E1"/>
    <w:rsid w:val="0015363E"/>
    <w:rsid w:val="0015385D"/>
    <w:rsid w:val="00153C1C"/>
    <w:rsid w:val="00153D80"/>
    <w:rsid w:val="0015419F"/>
    <w:rsid w:val="00154858"/>
    <w:rsid w:val="00154917"/>
    <w:rsid w:val="001567ED"/>
    <w:rsid w:val="0015690C"/>
    <w:rsid w:val="00156FFA"/>
    <w:rsid w:val="00157822"/>
    <w:rsid w:val="0016010E"/>
    <w:rsid w:val="0016108E"/>
    <w:rsid w:val="00161128"/>
    <w:rsid w:val="001616D4"/>
    <w:rsid w:val="00162129"/>
    <w:rsid w:val="00162361"/>
    <w:rsid w:val="001626AE"/>
    <w:rsid w:val="00163304"/>
    <w:rsid w:val="00163487"/>
    <w:rsid w:val="001639C3"/>
    <w:rsid w:val="00163CB0"/>
    <w:rsid w:val="001652AE"/>
    <w:rsid w:val="00165F85"/>
    <w:rsid w:val="00166AD2"/>
    <w:rsid w:val="00167868"/>
    <w:rsid w:val="001679B0"/>
    <w:rsid w:val="001679C8"/>
    <w:rsid w:val="00170051"/>
    <w:rsid w:val="00170446"/>
    <w:rsid w:val="00171C29"/>
    <w:rsid w:val="00171D3D"/>
    <w:rsid w:val="00171D7C"/>
    <w:rsid w:val="00172425"/>
    <w:rsid w:val="001727C5"/>
    <w:rsid w:val="001732F8"/>
    <w:rsid w:val="00173D66"/>
    <w:rsid w:val="001740F2"/>
    <w:rsid w:val="0017488A"/>
    <w:rsid w:val="001754A7"/>
    <w:rsid w:val="00175746"/>
    <w:rsid w:val="00176693"/>
    <w:rsid w:val="0017727D"/>
    <w:rsid w:val="00177326"/>
    <w:rsid w:val="00177423"/>
    <w:rsid w:val="00180265"/>
    <w:rsid w:val="001803A9"/>
    <w:rsid w:val="00182111"/>
    <w:rsid w:val="00182211"/>
    <w:rsid w:val="00182869"/>
    <w:rsid w:val="00182D1A"/>
    <w:rsid w:val="0018384A"/>
    <w:rsid w:val="00184564"/>
    <w:rsid w:val="00184DDB"/>
    <w:rsid w:val="00184E4B"/>
    <w:rsid w:val="001851C5"/>
    <w:rsid w:val="00185243"/>
    <w:rsid w:val="00186618"/>
    <w:rsid w:val="001866C8"/>
    <w:rsid w:val="001869C0"/>
    <w:rsid w:val="001873DD"/>
    <w:rsid w:val="0018791A"/>
    <w:rsid w:val="00187AA5"/>
    <w:rsid w:val="00187B07"/>
    <w:rsid w:val="00187D33"/>
    <w:rsid w:val="0019015E"/>
    <w:rsid w:val="0019060C"/>
    <w:rsid w:val="00190B15"/>
    <w:rsid w:val="00191129"/>
    <w:rsid w:val="001911F3"/>
    <w:rsid w:val="0019231E"/>
    <w:rsid w:val="00192915"/>
    <w:rsid w:val="00193774"/>
    <w:rsid w:val="00194834"/>
    <w:rsid w:val="00194882"/>
    <w:rsid w:val="00194D07"/>
    <w:rsid w:val="00195AF7"/>
    <w:rsid w:val="00196D1B"/>
    <w:rsid w:val="00197A18"/>
    <w:rsid w:val="00197BF2"/>
    <w:rsid w:val="001A02A3"/>
    <w:rsid w:val="001A0AE9"/>
    <w:rsid w:val="001A12E8"/>
    <w:rsid w:val="001A14EC"/>
    <w:rsid w:val="001A2034"/>
    <w:rsid w:val="001A20DC"/>
    <w:rsid w:val="001A22D8"/>
    <w:rsid w:val="001A255A"/>
    <w:rsid w:val="001A3074"/>
    <w:rsid w:val="001A34A5"/>
    <w:rsid w:val="001A3549"/>
    <w:rsid w:val="001A3879"/>
    <w:rsid w:val="001A3C82"/>
    <w:rsid w:val="001A3D51"/>
    <w:rsid w:val="001A4480"/>
    <w:rsid w:val="001A510B"/>
    <w:rsid w:val="001A5404"/>
    <w:rsid w:val="001A566F"/>
    <w:rsid w:val="001A611F"/>
    <w:rsid w:val="001A6680"/>
    <w:rsid w:val="001A6B6F"/>
    <w:rsid w:val="001B0B1D"/>
    <w:rsid w:val="001B2F97"/>
    <w:rsid w:val="001B3A5B"/>
    <w:rsid w:val="001B3DB0"/>
    <w:rsid w:val="001B3EEF"/>
    <w:rsid w:val="001B40A6"/>
    <w:rsid w:val="001B4EBB"/>
    <w:rsid w:val="001B5899"/>
    <w:rsid w:val="001B5F68"/>
    <w:rsid w:val="001B61B2"/>
    <w:rsid w:val="001B6423"/>
    <w:rsid w:val="001B6A86"/>
    <w:rsid w:val="001B7433"/>
    <w:rsid w:val="001B7590"/>
    <w:rsid w:val="001B75E6"/>
    <w:rsid w:val="001C0E0D"/>
    <w:rsid w:val="001C2B48"/>
    <w:rsid w:val="001C2F7A"/>
    <w:rsid w:val="001C39DF"/>
    <w:rsid w:val="001C42A3"/>
    <w:rsid w:val="001C5096"/>
    <w:rsid w:val="001C5F18"/>
    <w:rsid w:val="001C62C6"/>
    <w:rsid w:val="001C65FE"/>
    <w:rsid w:val="001C6BBE"/>
    <w:rsid w:val="001C74CF"/>
    <w:rsid w:val="001C768E"/>
    <w:rsid w:val="001C7D02"/>
    <w:rsid w:val="001D06AB"/>
    <w:rsid w:val="001D2E91"/>
    <w:rsid w:val="001D2FB3"/>
    <w:rsid w:val="001D3AB6"/>
    <w:rsid w:val="001D3AEF"/>
    <w:rsid w:val="001D45C9"/>
    <w:rsid w:val="001D477A"/>
    <w:rsid w:val="001D5689"/>
    <w:rsid w:val="001D59F6"/>
    <w:rsid w:val="001D600C"/>
    <w:rsid w:val="001D6099"/>
    <w:rsid w:val="001D6CB4"/>
    <w:rsid w:val="001D7301"/>
    <w:rsid w:val="001E0454"/>
    <w:rsid w:val="001E0588"/>
    <w:rsid w:val="001E0C01"/>
    <w:rsid w:val="001E101B"/>
    <w:rsid w:val="001E17B3"/>
    <w:rsid w:val="001E1AE8"/>
    <w:rsid w:val="001E1F51"/>
    <w:rsid w:val="001E2380"/>
    <w:rsid w:val="001E2960"/>
    <w:rsid w:val="001E297A"/>
    <w:rsid w:val="001E3389"/>
    <w:rsid w:val="001E3672"/>
    <w:rsid w:val="001E3862"/>
    <w:rsid w:val="001E447F"/>
    <w:rsid w:val="001E47C1"/>
    <w:rsid w:val="001E4F1D"/>
    <w:rsid w:val="001E5431"/>
    <w:rsid w:val="001E5739"/>
    <w:rsid w:val="001E5BFE"/>
    <w:rsid w:val="001E5C07"/>
    <w:rsid w:val="001E5D71"/>
    <w:rsid w:val="001E650C"/>
    <w:rsid w:val="001E771D"/>
    <w:rsid w:val="001E7A0F"/>
    <w:rsid w:val="001E7BDE"/>
    <w:rsid w:val="001E7C77"/>
    <w:rsid w:val="001F00CB"/>
    <w:rsid w:val="001F02FB"/>
    <w:rsid w:val="001F1254"/>
    <w:rsid w:val="001F180A"/>
    <w:rsid w:val="001F1988"/>
    <w:rsid w:val="001F1E87"/>
    <w:rsid w:val="001F1F90"/>
    <w:rsid w:val="001F2A7A"/>
    <w:rsid w:val="001F2E4B"/>
    <w:rsid w:val="001F3266"/>
    <w:rsid w:val="001F4513"/>
    <w:rsid w:val="001F62DD"/>
    <w:rsid w:val="001F6CA5"/>
    <w:rsid w:val="001F7184"/>
    <w:rsid w:val="001F7482"/>
    <w:rsid w:val="001F7F14"/>
    <w:rsid w:val="001F7F60"/>
    <w:rsid w:val="001F7FFA"/>
    <w:rsid w:val="00200275"/>
    <w:rsid w:val="002007C0"/>
    <w:rsid w:val="00200F7E"/>
    <w:rsid w:val="002010F0"/>
    <w:rsid w:val="002014C8"/>
    <w:rsid w:val="00201953"/>
    <w:rsid w:val="00201C55"/>
    <w:rsid w:val="0020235F"/>
    <w:rsid w:val="00202CF3"/>
    <w:rsid w:val="002030CC"/>
    <w:rsid w:val="0020320F"/>
    <w:rsid w:val="0020390D"/>
    <w:rsid w:val="002040F6"/>
    <w:rsid w:val="002041D0"/>
    <w:rsid w:val="00204813"/>
    <w:rsid w:val="002049B4"/>
    <w:rsid w:val="00205153"/>
    <w:rsid w:val="00205187"/>
    <w:rsid w:val="002055AE"/>
    <w:rsid w:val="00205622"/>
    <w:rsid w:val="00205748"/>
    <w:rsid w:val="00205A3A"/>
    <w:rsid w:val="00205B15"/>
    <w:rsid w:val="002065FE"/>
    <w:rsid w:val="002072E2"/>
    <w:rsid w:val="00207B71"/>
    <w:rsid w:val="002107D7"/>
    <w:rsid w:val="00210C10"/>
    <w:rsid w:val="00210D86"/>
    <w:rsid w:val="00210EF6"/>
    <w:rsid w:val="00211617"/>
    <w:rsid w:val="00211BD6"/>
    <w:rsid w:val="002129AA"/>
    <w:rsid w:val="00212C4A"/>
    <w:rsid w:val="00213454"/>
    <w:rsid w:val="002135E7"/>
    <w:rsid w:val="00213C51"/>
    <w:rsid w:val="00213C80"/>
    <w:rsid w:val="00214BF5"/>
    <w:rsid w:val="002162F9"/>
    <w:rsid w:val="002172CF"/>
    <w:rsid w:val="00217A95"/>
    <w:rsid w:val="00217B08"/>
    <w:rsid w:val="0022008D"/>
    <w:rsid w:val="00221176"/>
    <w:rsid w:val="00222654"/>
    <w:rsid w:val="0022278F"/>
    <w:rsid w:val="00222BF7"/>
    <w:rsid w:val="00222D13"/>
    <w:rsid w:val="0022369E"/>
    <w:rsid w:val="00223A31"/>
    <w:rsid w:val="00223F6E"/>
    <w:rsid w:val="002240C0"/>
    <w:rsid w:val="00224C6F"/>
    <w:rsid w:val="00225564"/>
    <w:rsid w:val="00225622"/>
    <w:rsid w:val="0022580D"/>
    <w:rsid w:val="0022595C"/>
    <w:rsid w:val="00226085"/>
    <w:rsid w:val="0022654F"/>
    <w:rsid w:val="002267A5"/>
    <w:rsid w:val="002268DF"/>
    <w:rsid w:val="00226E5D"/>
    <w:rsid w:val="00227970"/>
    <w:rsid w:val="00227EDD"/>
    <w:rsid w:val="00227F9D"/>
    <w:rsid w:val="00230673"/>
    <w:rsid w:val="00230D52"/>
    <w:rsid w:val="0023123D"/>
    <w:rsid w:val="002316C4"/>
    <w:rsid w:val="00231B55"/>
    <w:rsid w:val="0023213D"/>
    <w:rsid w:val="00232926"/>
    <w:rsid w:val="0023299A"/>
    <w:rsid w:val="00232B24"/>
    <w:rsid w:val="00232B44"/>
    <w:rsid w:val="00232C63"/>
    <w:rsid w:val="00232DB4"/>
    <w:rsid w:val="00232DD2"/>
    <w:rsid w:val="0023308B"/>
    <w:rsid w:val="00233199"/>
    <w:rsid w:val="0023328E"/>
    <w:rsid w:val="00233717"/>
    <w:rsid w:val="002338AC"/>
    <w:rsid w:val="00233B2A"/>
    <w:rsid w:val="002340A7"/>
    <w:rsid w:val="002347BF"/>
    <w:rsid w:val="00235009"/>
    <w:rsid w:val="002350B1"/>
    <w:rsid w:val="00235739"/>
    <w:rsid w:val="00236C12"/>
    <w:rsid w:val="00236EB8"/>
    <w:rsid w:val="002371B9"/>
    <w:rsid w:val="0023730A"/>
    <w:rsid w:val="00237D1F"/>
    <w:rsid w:val="00237F36"/>
    <w:rsid w:val="00237F6B"/>
    <w:rsid w:val="0024094B"/>
    <w:rsid w:val="00240CE1"/>
    <w:rsid w:val="0024108D"/>
    <w:rsid w:val="00241537"/>
    <w:rsid w:val="002421B1"/>
    <w:rsid w:val="0024294C"/>
    <w:rsid w:val="00242B08"/>
    <w:rsid w:val="00243258"/>
    <w:rsid w:val="00243404"/>
    <w:rsid w:val="0024437A"/>
    <w:rsid w:val="00244416"/>
    <w:rsid w:val="002451D8"/>
    <w:rsid w:val="0024539C"/>
    <w:rsid w:val="002468DC"/>
    <w:rsid w:val="002469FF"/>
    <w:rsid w:val="00247689"/>
    <w:rsid w:val="00247834"/>
    <w:rsid w:val="00247E00"/>
    <w:rsid w:val="002506B8"/>
    <w:rsid w:val="002506C0"/>
    <w:rsid w:val="0025074F"/>
    <w:rsid w:val="00251495"/>
    <w:rsid w:val="00251671"/>
    <w:rsid w:val="00251B8C"/>
    <w:rsid w:val="00251BAC"/>
    <w:rsid w:val="00251D8B"/>
    <w:rsid w:val="00252038"/>
    <w:rsid w:val="002524BF"/>
    <w:rsid w:val="0025252A"/>
    <w:rsid w:val="00252582"/>
    <w:rsid w:val="00252B01"/>
    <w:rsid w:val="002532EB"/>
    <w:rsid w:val="0025477D"/>
    <w:rsid w:val="00255895"/>
    <w:rsid w:val="00256E5D"/>
    <w:rsid w:val="00256EBB"/>
    <w:rsid w:val="002571D8"/>
    <w:rsid w:val="002576BA"/>
    <w:rsid w:val="002577B6"/>
    <w:rsid w:val="00260298"/>
    <w:rsid w:val="002606E3"/>
    <w:rsid w:val="0026152A"/>
    <w:rsid w:val="00261553"/>
    <w:rsid w:val="00261CDE"/>
    <w:rsid w:val="00261E5A"/>
    <w:rsid w:val="002624B4"/>
    <w:rsid w:val="002625B4"/>
    <w:rsid w:val="00262851"/>
    <w:rsid w:val="00262876"/>
    <w:rsid w:val="00262E0C"/>
    <w:rsid w:val="00263304"/>
    <w:rsid w:val="00263505"/>
    <w:rsid w:val="0026362D"/>
    <w:rsid w:val="00263E30"/>
    <w:rsid w:val="00264832"/>
    <w:rsid w:val="00265297"/>
    <w:rsid w:val="002657F8"/>
    <w:rsid w:val="00265A0C"/>
    <w:rsid w:val="00265F4E"/>
    <w:rsid w:val="00266106"/>
    <w:rsid w:val="00267106"/>
    <w:rsid w:val="00267F5D"/>
    <w:rsid w:val="0027009C"/>
    <w:rsid w:val="00270469"/>
    <w:rsid w:val="00270852"/>
    <w:rsid w:val="00270999"/>
    <w:rsid w:val="002709BF"/>
    <w:rsid w:val="00270E27"/>
    <w:rsid w:val="0027270E"/>
    <w:rsid w:val="002728DB"/>
    <w:rsid w:val="0027392A"/>
    <w:rsid w:val="00275708"/>
    <w:rsid w:val="00275C4C"/>
    <w:rsid w:val="002760EC"/>
    <w:rsid w:val="00276FD4"/>
    <w:rsid w:val="00277175"/>
    <w:rsid w:val="00277197"/>
    <w:rsid w:val="00277791"/>
    <w:rsid w:val="00277978"/>
    <w:rsid w:val="00277FCF"/>
    <w:rsid w:val="002803D8"/>
    <w:rsid w:val="00282971"/>
    <w:rsid w:val="00283EA0"/>
    <w:rsid w:val="002847E0"/>
    <w:rsid w:val="00284899"/>
    <w:rsid w:val="00284A31"/>
    <w:rsid w:val="00284EA3"/>
    <w:rsid w:val="00285C0B"/>
    <w:rsid w:val="00285E14"/>
    <w:rsid w:val="0028636D"/>
    <w:rsid w:val="0028643B"/>
    <w:rsid w:val="00286AF2"/>
    <w:rsid w:val="00286F38"/>
    <w:rsid w:val="00287B68"/>
    <w:rsid w:val="00287B95"/>
    <w:rsid w:val="00290929"/>
    <w:rsid w:val="00290B25"/>
    <w:rsid w:val="00290E21"/>
    <w:rsid w:val="00291208"/>
    <w:rsid w:val="00291472"/>
    <w:rsid w:val="00291520"/>
    <w:rsid w:val="00291781"/>
    <w:rsid w:val="00292727"/>
    <w:rsid w:val="00292DC1"/>
    <w:rsid w:val="00294FB7"/>
    <w:rsid w:val="002951CC"/>
    <w:rsid w:val="0029538A"/>
    <w:rsid w:val="002957D0"/>
    <w:rsid w:val="00295A92"/>
    <w:rsid w:val="0029611A"/>
    <w:rsid w:val="0029612E"/>
    <w:rsid w:val="0029627F"/>
    <w:rsid w:val="00296DAC"/>
    <w:rsid w:val="00297457"/>
    <w:rsid w:val="002A048E"/>
    <w:rsid w:val="002A1078"/>
    <w:rsid w:val="002A11CF"/>
    <w:rsid w:val="002A2081"/>
    <w:rsid w:val="002A31B9"/>
    <w:rsid w:val="002A374D"/>
    <w:rsid w:val="002A39F2"/>
    <w:rsid w:val="002A4451"/>
    <w:rsid w:val="002A47A9"/>
    <w:rsid w:val="002A4B68"/>
    <w:rsid w:val="002A50CF"/>
    <w:rsid w:val="002A52CD"/>
    <w:rsid w:val="002A5A21"/>
    <w:rsid w:val="002A6280"/>
    <w:rsid w:val="002A6F20"/>
    <w:rsid w:val="002A77C4"/>
    <w:rsid w:val="002A7853"/>
    <w:rsid w:val="002A794D"/>
    <w:rsid w:val="002A7D65"/>
    <w:rsid w:val="002B002D"/>
    <w:rsid w:val="002B0D4A"/>
    <w:rsid w:val="002B1873"/>
    <w:rsid w:val="002B18C0"/>
    <w:rsid w:val="002B1BD2"/>
    <w:rsid w:val="002B31CF"/>
    <w:rsid w:val="002B33A6"/>
    <w:rsid w:val="002B3561"/>
    <w:rsid w:val="002B3A5F"/>
    <w:rsid w:val="002B3BDF"/>
    <w:rsid w:val="002B3BE1"/>
    <w:rsid w:val="002B44E7"/>
    <w:rsid w:val="002B4F56"/>
    <w:rsid w:val="002B5415"/>
    <w:rsid w:val="002B54DF"/>
    <w:rsid w:val="002B5F92"/>
    <w:rsid w:val="002B6039"/>
    <w:rsid w:val="002B684A"/>
    <w:rsid w:val="002B6C37"/>
    <w:rsid w:val="002B6D4F"/>
    <w:rsid w:val="002B732B"/>
    <w:rsid w:val="002C0E0F"/>
    <w:rsid w:val="002C12AE"/>
    <w:rsid w:val="002C17E2"/>
    <w:rsid w:val="002C1E78"/>
    <w:rsid w:val="002C2087"/>
    <w:rsid w:val="002C2231"/>
    <w:rsid w:val="002C2716"/>
    <w:rsid w:val="002C396E"/>
    <w:rsid w:val="002C3A8F"/>
    <w:rsid w:val="002C3CC3"/>
    <w:rsid w:val="002C46B5"/>
    <w:rsid w:val="002C5104"/>
    <w:rsid w:val="002C57FC"/>
    <w:rsid w:val="002C60A9"/>
    <w:rsid w:val="002C6890"/>
    <w:rsid w:val="002C6F99"/>
    <w:rsid w:val="002C7246"/>
    <w:rsid w:val="002C7AE1"/>
    <w:rsid w:val="002C7FF0"/>
    <w:rsid w:val="002D0ACD"/>
    <w:rsid w:val="002D0BEA"/>
    <w:rsid w:val="002D1442"/>
    <w:rsid w:val="002D1BC8"/>
    <w:rsid w:val="002D2E2E"/>
    <w:rsid w:val="002D3801"/>
    <w:rsid w:val="002D5138"/>
    <w:rsid w:val="002D5B7A"/>
    <w:rsid w:val="002D6C63"/>
    <w:rsid w:val="002D6E93"/>
    <w:rsid w:val="002D723B"/>
    <w:rsid w:val="002D7962"/>
    <w:rsid w:val="002D7DCB"/>
    <w:rsid w:val="002E0731"/>
    <w:rsid w:val="002E0DF1"/>
    <w:rsid w:val="002E1100"/>
    <w:rsid w:val="002E1159"/>
    <w:rsid w:val="002E1F5C"/>
    <w:rsid w:val="002E271E"/>
    <w:rsid w:val="002E2CD5"/>
    <w:rsid w:val="002E3247"/>
    <w:rsid w:val="002E3317"/>
    <w:rsid w:val="002E3C89"/>
    <w:rsid w:val="002E40AA"/>
    <w:rsid w:val="002E4234"/>
    <w:rsid w:val="002E42CA"/>
    <w:rsid w:val="002E4915"/>
    <w:rsid w:val="002E4A60"/>
    <w:rsid w:val="002E4B4B"/>
    <w:rsid w:val="002E4C57"/>
    <w:rsid w:val="002E5AB2"/>
    <w:rsid w:val="002E5CB3"/>
    <w:rsid w:val="002E5E1C"/>
    <w:rsid w:val="002E5E2C"/>
    <w:rsid w:val="002E5F41"/>
    <w:rsid w:val="002E65D2"/>
    <w:rsid w:val="002E6F7A"/>
    <w:rsid w:val="002E7BA2"/>
    <w:rsid w:val="002F1447"/>
    <w:rsid w:val="002F25DD"/>
    <w:rsid w:val="002F2BA6"/>
    <w:rsid w:val="002F2D83"/>
    <w:rsid w:val="002F30B1"/>
    <w:rsid w:val="002F3361"/>
    <w:rsid w:val="002F43E8"/>
    <w:rsid w:val="002F4AD2"/>
    <w:rsid w:val="002F4D21"/>
    <w:rsid w:val="002F53E5"/>
    <w:rsid w:val="002F5726"/>
    <w:rsid w:val="002F5B84"/>
    <w:rsid w:val="002F5ECB"/>
    <w:rsid w:val="002F6942"/>
    <w:rsid w:val="002F695A"/>
    <w:rsid w:val="002F7F8F"/>
    <w:rsid w:val="0030023F"/>
    <w:rsid w:val="00300F23"/>
    <w:rsid w:val="0030112D"/>
    <w:rsid w:val="00301230"/>
    <w:rsid w:val="00302710"/>
    <w:rsid w:val="00302750"/>
    <w:rsid w:val="003027FC"/>
    <w:rsid w:val="0030291B"/>
    <w:rsid w:val="00302EAC"/>
    <w:rsid w:val="003031BA"/>
    <w:rsid w:val="00303E2C"/>
    <w:rsid w:val="00304DC7"/>
    <w:rsid w:val="0030548F"/>
    <w:rsid w:val="00305AD7"/>
    <w:rsid w:val="00305C91"/>
    <w:rsid w:val="003066A0"/>
    <w:rsid w:val="003067A9"/>
    <w:rsid w:val="003068C3"/>
    <w:rsid w:val="0031029B"/>
    <w:rsid w:val="00310459"/>
    <w:rsid w:val="0031080D"/>
    <w:rsid w:val="00310A3E"/>
    <w:rsid w:val="003113E8"/>
    <w:rsid w:val="0031166A"/>
    <w:rsid w:val="003117EA"/>
    <w:rsid w:val="003118E9"/>
    <w:rsid w:val="00311A6D"/>
    <w:rsid w:val="00312627"/>
    <w:rsid w:val="00312825"/>
    <w:rsid w:val="00313539"/>
    <w:rsid w:val="0031372D"/>
    <w:rsid w:val="00313E97"/>
    <w:rsid w:val="00314E5E"/>
    <w:rsid w:val="0031516C"/>
    <w:rsid w:val="003161DC"/>
    <w:rsid w:val="00316D68"/>
    <w:rsid w:val="00316DFE"/>
    <w:rsid w:val="0031725A"/>
    <w:rsid w:val="0032060C"/>
    <w:rsid w:val="00320B3C"/>
    <w:rsid w:val="00320CE1"/>
    <w:rsid w:val="00321149"/>
    <w:rsid w:val="00321249"/>
    <w:rsid w:val="003217BC"/>
    <w:rsid w:val="0032213A"/>
    <w:rsid w:val="0032287E"/>
    <w:rsid w:val="00322EC5"/>
    <w:rsid w:val="0032393A"/>
    <w:rsid w:val="00323AF5"/>
    <w:rsid w:val="00325286"/>
    <w:rsid w:val="00325904"/>
    <w:rsid w:val="003259B2"/>
    <w:rsid w:val="00325A00"/>
    <w:rsid w:val="00325B7A"/>
    <w:rsid w:val="00326382"/>
    <w:rsid w:val="003265C8"/>
    <w:rsid w:val="00326E4A"/>
    <w:rsid w:val="00326ED6"/>
    <w:rsid w:val="00327208"/>
    <w:rsid w:val="00327288"/>
    <w:rsid w:val="00327337"/>
    <w:rsid w:val="00327554"/>
    <w:rsid w:val="00327B7B"/>
    <w:rsid w:val="00330BD5"/>
    <w:rsid w:val="003310B2"/>
    <w:rsid w:val="003315CF"/>
    <w:rsid w:val="00331B68"/>
    <w:rsid w:val="00332158"/>
    <w:rsid w:val="0033271D"/>
    <w:rsid w:val="00332B0C"/>
    <w:rsid w:val="00332FA2"/>
    <w:rsid w:val="00332FAA"/>
    <w:rsid w:val="0033344B"/>
    <w:rsid w:val="00333FCF"/>
    <w:rsid w:val="0033403D"/>
    <w:rsid w:val="003343F2"/>
    <w:rsid w:val="003345FC"/>
    <w:rsid w:val="00334845"/>
    <w:rsid w:val="0033603F"/>
    <w:rsid w:val="00336ED4"/>
    <w:rsid w:val="00337095"/>
    <w:rsid w:val="00337AE8"/>
    <w:rsid w:val="00337E4D"/>
    <w:rsid w:val="00340474"/>
    <w:rsid w:val="003404A9"/>
    <w:rsid w:val="00340A50"/>
    <w:rsid w:val="00341B7A"/>
    <w:rsid w:val="0034216F"/>
    <w:rsid w:val="003430BC"/>
    <w:rsid w:val="00343234"/>
    <w:rsid w:val="00343501"/>
    <w:rsid w:val="00343B2A"/>
    <w:rsid w:val="00343CB8"/>
    <w:rsid w:val="00343CE5"/>
    <w:rsid w:val="003445E5"/>
    <w:rsid w:val="0034519B"/>
    <w:rsid w:val="003454B8"/>
    <w:rsid w:val="00346127"/>
    <w:rsid w:val="0034786A"/>
    <w:rsid w:val="003504D2"/>
    <w:rsid w:val="003514C7"/>
    <w:rsid w:val="00351C0D"/>
    <w:rsid w:val="00351C21"/>
    <w:rsid w:val="00352337"/>
    <w:rsid w:val="00352519"/>
    <w:rsid w:val="003526FF"/>
    <w:rsid w:val="0035382D"/>
    <w:rsid w:val="00353ACF"/>
    <w:rsid w:val="003546EC"/>
    <w:rsid w:val="00354C53"/>
    <w:rsid w:val="00354D1E"/>
    <w:rsid w:val="00354FEE"/>
    <w:rsid w:val="00355542"/>
    <w:rsid w:val="00355F71"/>
    <w:rsid w:val="0035691B"/>
    <w:rsid w:val="00356A2D"/>
    <w:rsid w:val="00357D98"/>
    <w:rsid w:val="00360195"/>
    <w:rsid w:val="0036071C"/>
    <w:rsid w:val="003607A4"/>
    <w:rsid w:val="00360884"/>
    <w:rsid w:val="00360BBF"/>
    <w:rsid w:val="00360D90"/>
    <w:rsid w:val="00361A2F"/>
    <w:rsid w:val="0036307A"/>
    <w:rsid w:val="00363241"/>
    <w:rsid w:val="00363F86"/>
    <w:rsid w:val="00364EF5"/>
    <w:rsid w:val="003654F7"/>
    <w:rsid w:val="00365720"/>
    <w:rsid w:val="00365984"/>
    <w:rsid w:val="0036644C"/>
    <w:rsid w:val="00366899"/>
    <w:rsid w:val="00366E50"/>
    <w:rsid w:val="00366F72"/>
    <w:rsid w:val="00367815"/>
    <w:rsid w:val="00367C31"/>
    <w:rsid w:val="00367F54"/>
    <w:rsid w:val="00370057"/>
    <w:rsid w:val="00370EDA"/>
    <w:rsid w:val="00371B6F"/>
    <w:rsid w:val="003720B9"/>
    <w:rsid w:val="0037328D"/>
    <w:rsid w:val="003732F8"/>
    <w:rsid w:val="003733BF"/>
    <w:rsid w:val="00373763"/>
    <w:rsid w:val="003737EC"/>
    <w:rsid w:val="00374BA0"/>
    <w:rsid w:val="0037602F"/>
    <w:rsid w:val="00376805"/>
    <w:rsid w:val="0038076B"/>
    <w:rsid w:val="003808AC"/>
    <w:rsid w:val="00380F24"/>
    <w:rsid w:val="003817E0"/>
    <w:rsid w:val="003819E2"/>
    <w:rsid w:val="00381DEC"/>
    <w:rsid w:val="00382651"/>
    <w:rsid w:val="00384442"/>
    <w:rsid w:val="0038464E"/>
    <w:rsid w:val="003859E3"/>
    <w:rsid w:val="00385F2C"/>
    <w:rsid w:val="003860B6"/>
    <w:rsid w:val="003862BE"/>
    <w:rsid w:val="003864D3"/>
    <w:rsid w:val="003867F8"/>
    <w:rsid w:val="003869E8"/>
    <w:rsid w:val="00387910"/>
    <w:rsid w:val="00387EF0"/>
    <w:rsid w:val="00387F5A"/>
    <w:rsid w:val="00390033"/>
    <w:rsid w:val="0039028D"/>
    <w:rsid w:val="00390371"/>
    <w:rsid w:val="00390668"/>
    <w:rsid w:val="00390870"/>
    <w:rsid w:val="0039104C"/>
    <w:rsid w:val="00391DEB"/>
    <w:rsid w:val="003921CF"/>
    <w:rsid w:val="00392215"/>
    <w:rsid w:val="003929F2"/>
    <w:rsid w:val="00392B9B"/>
    <w:rsid w:val="00393064"/>
    <w:rsid w:val="00393909"/>
    <w:rsid w:val="00393C23"/>
    <w:rsid w:val="003948BC"/>
    <w:rsid w:val="00395695"/>
    <w:rsid w:val="003959F0"/>
    <w:rsid w:val="00395B88"/>
    <w:rsid w:val="0039612F"/>
    <w:rsid w:val="00396CDD"/>
    <w:rsid w:val="0039777C"/>
    <w:rsid w:val="003A041E"/>
    <w:rsid w:val="003A0B73"/>
    <w:rsid w:val="003A0F71"/>
    <w:rsid w:val="003A1070"/>
    <w:rsid w:val="003A1206"/>
    <w:rsid w:val="003A2F76"/>
    <w:rsid w:val="003A614A"/>
    <w:rsid w:val="003A6CEF"/>
    <w:rsid w:val="003B0246"/>
    <w:rsid w:val="003B067D"/>
    <w:rsid w:val="003B09E4"/>
    <w:rsid w:val="003B14D1"/>
    <w:rsid w:val="003B2418"/>
    <w:rsid w:val="003B2845"/>
    <w:rsid w:val="003B3D7D"/>
    <w:rsid w:val="003B41C4"/>
    <w:rsid w:val="003B459C"/>
    <w:rsid w:val="003B47BB"/>
    <w:rsid w:val="003B49C4"/>
    <w:rsid w:val="003B4BC2"/>
    <w:rsid w:val="003B4CE4"/>
    <w:rsid w:val="003B4D07"/>
    <w:rsid w:val="003B5FAA"/>
    <w:rsid w:val="003B629D"/>
    <w:rsid w:val="003B6708"/>
    <w:rsid w:val="003B7383"/>
    <w:rsid w:val="003C05CB"/>
    <w:rsid w:val="003C0B07"/>
    <w:rsid w:val="003C0D23"/>
    <w:rsid w:val="003C115F"/>
    <w:rsid w:val="003C133F"/>
    <w:rsid w:val="003C1972"/>
    <w:rsid w:val="003C1CA2"/>
    <w:rsid w:val="003C2D85"/>
    <w:rsid w:val="003C3EF4"/>
    <w:rsid w:val="003C3FB0"/>
    <w:rsid w:val="003C58F4"/>
    <w:rsid w:val="003D01AE"/>
    <w:rsid w:val="003D0C50"/>
    <w:rsid w:val="003D0F96"/>
    <w:rsid w:val="003D172B"/>
    <w:rsid w:val="003D1824"/>
    <w:rsid w:val="003D2155"/>
    <w:rsid w:val="003D2159"/>
    <w:rsid w:val="003D2C22"/>
    <w:rsid w:val="003D310B"/>
    <w:rsid w:val="003D3118"/>
    <w:rsid w:val="003D3302"/>
    <w:rsid w:val="003D389F"/>
    <w:rsid w:val="003D3A11"/>
    <w:rsid w:val="003D43DE"/>
    <w:rsid w:val="003D5A55"/>
    <w:rsid w:val="003D5DB0"/>
    <w:rsid w:val="003D643F"/>
    <w:rsid w:val="003D64E0"/>
    <w:rsid w:val="003D667C"/>
    <w:rsid w:val="003D66D7"/>
    <w:rsid w:val="003D70BB"/>
    <w:rsid w:val="003D75BC"/>
    <w:rsid w:val="003D7B1B"/>
    <w:rsid w:val="003E01D9"/>
    <w:rsid w:val="003E05CF"/>
    <w:rsid w:val="003E0658"/>
    <w:rsid w:val="003E06C1"/>
    <w:rsid w:val="003E0AA8"/>
    <w:rsid w:val="003E1633"/>
    <w:rsid w:val="003E1BE3"/>
    <w:rsid w:val="003E2ACE"/>
    <w:rsid w:val="003E2B4B"/>
    <w:rsid w:val="003E3A7A"/>
    <w:rsid w:val="003E3F82"/>
    <w:rsid w:val="003E43C4"/>
    <w:rsid w:val="003E4DEC"/>
    <w:rsid w:val="003E5009"/>
    <w:rsid w:val="003E6578"/>
    <w:rsid w:val="003E6818"/>
    <w:rsid w:val="003E6E77"/>
    <w:rsid w:val="003E74EE"/>
    <w:rsid w:val="003E751D"/>
    <w:rsid w:val="003E770E"/>
    <w:rsid w:val="003E774B"/>
    <w:rsid w:val="003E7A3E"/>
    <w:rsid w:val="003F1252"/>
    <w:rsid w:val="003F12D9"/>
    <w:rsid w:val="003F15C3"/>
    <w:rsid w:val="003F1C7A"/>
    <w:rsid w:val="003F23B4"/>
    <w:rsid w:val="003F24D8"/>
    <w:rsid w:val="003F2E70"/>
    <w:rsid w:val="003F3235"/>
    <w:rsid w:val="003F3FFB"/>
    <w:rsid w:val="003F4BAC"/>
    <w:rsid w:val="003F4E28"/>
    <w:rsid w:val="003F4E36"/>
    <w:rsid w:val="003F5658"/>
    <w:rsid w:val="003F5F5B"/>
    <w:rsid w:val="003F63C4"/>
    <w:rsid w:val="003F6B38"/>
    <w:rsid w:val="003F7559"/>
    <w:rsid w:val="003F79DD"/>
    <w:rsid w:val="0040010B"/>
    <w:rsid w:val="00401EB5"/>
    <w:rsid w:val="00402DAF"/>
    <w:rsid w:val="00403797"/>
    <w:rsid w:val="004037B5"/>
    <w:rsid w:val="0040394C"/>
    <w:rsid w:val="00403C9B"/>
    <w:rsid w:val="0040445C"/>
    <w:rsid w:val="00404B3E"/>
    <w:rsid w:val="00404D5B"/>
    <w:rsid w:val="00405B85"/>
    <w:rsid w:val="00405EE3"/>
    <w:rsid w:val="00406814"/>
    <w:rsid w:val="004100D6"/>
    <w:rsid w:val="0041043C"/>
    <w:rsid w:val="00410B09"/>
    <w:rsid w:val="00410C75"/>
    <w:rsid w:val="00410DB2"/>
    <w:rsid w:val="00411497"/>
    <w:rsid w:val="004114CE"/>
    <w:rsid w:val="004118E6"/>
    <w:rsid w:val="00411B7C"/>
    <w:rsid w:val="0041293B"/>
    <w:rsid w:val="00413500"/>
    <w:rsid w:val="00413FCF"/>
    <w:rsid w:val="0041444C"/>
    <w:rsid w:val="004147F3"/>
    <w:rsid w:val="00414843"/>
    <w:rsid w:val="0041570F"/>
    <w:rsid w:val="00415C7D"/>
    <w:rsid w:val="00415EAE"/>
    <w:rsid w:val="00415FDE"/>
    <w:rsid w:val="00416880"/>
    <w:rsid w:val="00416B6E"/>
    <w:rsid w:val="00416FAE"/>
    <w:rsid w:val="00417D64"/>
    <w:rsid w:val="00420D3E"/>
    <w:rsid w:val="004210A3"/>
    <w:rsid w:val="00421196"/>
    <w:rsid w:val="004215F5"/>
    <w:rsid w:val="00422083"/>
    <w:rsid w:val="00422105"/>
    <w:rsid w:val="0042233D"/>
    <w:rsid w:val="004224C7"/>
    <w:rsid w:val="00423B35"/>
    <w:rsid w:val="00423BAF"/>
    <w:rsid w:val="004243AC"/>
    <w:rsid w:val="00424483"/>
    <w:rsid w:val="00424598"/>
    <w:rsid w:val="0042517F"/>
    <w:rsid w:val="00426CC3"/>
    <w:rsid w:val="00427435"/>
    <w:rsid w:val="00427B7A"/>
    <w:rsid w:val="00430492"/>
    <w:rsid w:val="0043077C"/>
    <w:rsid w:val="00430D79"/>
    <w:rsid w:val="004313D7"/>
    <w:rsid w:val="00432331"/>
    <w:rsid w:val="0043285B"/>
    <w:rsid w:val="00432D83"/>
    <w:rsid w:val="00433624"/>
    <w:rsid w:val="00433FD9"/>
    <w:rsid w:val="00434263"/>
    <w:rsid w:val="00434266"/>
    <w:rsid w:val="004351C7"/>
    <w:rsid w:val="00435777"/>
    <w:rsid w:val="00435A27"/>
    <w:rsid w:val="00436245"/>
    <w:rsid w:val="00436BC1"/>
    <w:rsid w:val="00440326"/>
    <w:rsid w:val="004414AD"/>
    <w:rsid w:val="00441B81"/>
    <w:rsid w:val="00442293"/>
    <w:rsid w:val="00442A19"/>
    <w:rsid w:val="00442D90"/>
    <w:rsid w:val="00442DE9"/>
    <w:rsid w:val="00442FFA"/>
    <w:rsid w:val="00443D5E"/>
    <w:rsid w:val="00443F9E"/>
    <w:rsid w:val="00443FE3"/>
    <w:rsid w:val="004443CF"/>
    <w:rsid w:val="004446C7"/>
    <w:rsid w:val="00445531"/>
    <w:rsid w:val="00445722"/>
    <w:rsid w:val="00445BBB"/>
    <w:rsid w:val="00445F41"/>
    <w:rsid w:val="00446ABC"/>
    <w:rsid w:val="00446C7C"/>
    <w:rsid w:val="00446CA4"/>
    <w:rsid w:val="00446FF7"/>
    <w:rsid w:val="00450BFE"/>
    <w:rsid w:val="00450F73"/>
    <w:rsid w:val="00451868"/>
    <w:rsid w:val="004519CE"/>
    <w:rsid w:val="00452F9E"/>
    <w:rsid w:val="004537C6"/>
    <w:rsid w:val="004539DE"/>
    <w:rsid w:val="00453C97"/>
    <w:rsid w:val="004547F2"/>
    <w:rsid w:val="00455410"/>
    <w:rsid w:val="00455B8E"/>
    <w:rsid w:val="00457875"/>
    <w:rsid w:val="00457ACC"/>
    <w:rsid w:val="0046006F"/>
    <w:rsid w:val="004603C8"/>
    <w:rsid w:val="00461435"/>
    <w:rsid w:val="004614FE"/>
    <w:rsid w:val="00462808"/>
    <w:rsid w:val="0046286C"/>
    <w:rsid w:val="00463532"/>
    <w:rsid w:val="00463971"/>
    <w:rsid w:val="00463DC6"/>
    <w:rsid w:val="00464BDD"/>
    <w:rsid w:val="004654AC"/>
    <w:rsid w:val="00465E3C"/>
    <w:rsid w:val="004661C6"/>
    <w:rsid w:val="004661FB"/>
    <w:rsid w:val="0046672D"/>
    <w:rsid w:val="0046689C"/>
    <w:rsid w:val="00466CB4"/>
    <w:rsid w:val="00467C1C"/>
    <w:rsid w:val="00471489"/>
    <w:rsid w:val="0047172E"/>
    <w:rsid w:val="0047176A"/>
    <w:rsid w:val="00471EA3"/>
    <w:rsid w:val="0047244F"/>
    <w:rsid w:val="0047267D"/>
    <w:rsid w:val="00472867"/>
    <w:rsid w:val="00472D6F"/>
    <w:rsid w:val="00473366"/>
    <w:rsid w:val="0047361F"/>
    <w:rsid w:val="004737F8"/>
    <w:rsid w:val="004744E5"/>
    <w:rsid w:val="0047552C"/>
    <w:rsid w:val="00475A7E"/>
    <w:rsid w:val="00476A67"/>
    <w:rsid w:val="00477778"/>
    <w:rsid w:val="00477DFA"/>
    <w:rsid w:val="0048024F"/>
    <w:rsid w:val="00480C10"/>
    <w:rsid w:val="00481B34"/>
    <w:rsid w:val="00481C8F"/>
    <w:rsid w:val="0048409C"/>
    <w:rsid w:val="00484CFB"/>
    <w:rsid w:val="004855D7"/>
    <w:rsid w:val="004864DF"/>
    <w:rsid w:val="00486650"/>
    <w:rsid w:val="004868A6"/>
    <w:rsid w:val="00487BBF"/>
    <w:rsid w:val="00487C89"/>
    <w:rsid w:val="00490058"/>
    <w:rsid w:val="00490238"/>
    <w:rsid w:val="00490D01"/>
    <w:rsid w:val="004912CD"/>
    <w:rsid w:val="0049179C"/>
    <w:rsid w:val="00491B5E"/>
    <w:rsid w:val="00491BCA"/>
    <w:rsid w:val="004935AF"/>
    <w:rsid w:val="004938B2"/>
    <w:rsid w:val="00494396"/>
    <w:rsid w:val="0049445F"/>
    <w:rsid w:val="00495297"/>
    <w:rsid w:val="004953A4"/>
    <w:rsid w:val="00496182"/>
    <w:rsid w:val="00496B0D"/>
    <w:rsid w:val="00496C7A"/>
    <w:rsid w:val="004970C3"/>
    <w:rsid w:val="004A01E6"/>
    <w:rsid w:val="004A03CE"/>
    <w:rsid w:val="004A04C7"/>
    <w:rsid w:val="004A11E8"/>
    <w:rsid w:val="004A1EC7"/>
    <w:rsid w:val="004A2B20"/>
    <w:rsid w:val="004A2B47"/>
    <w:rsid w:val="004A2D37"/>
    <w:rsid w:val="004A2D59"/>
    <w:rsid w:val="004A39BD"/>
    <w:rsid w:val="004A39FD"/>
    <w:rsid w:val="004A3B40"/>
    <w:rsid w:val="004A46D6"/>
    <w:rsid w:val="004A4983"/>
    <w:rsid w:val="004A5036"/>
    <w:rsid w:val="004A5FEE"/>
    <w:rsid w:val="004A6F51"/>
    <w:rsid w:val="004A7111"/>
    <w:rsid w:val="004B0217"/>
    <w:rsid w:val="004B0848"/>
    <w:rsid w:val="004B12AE"/>
    <w:rsid w:val="004B1AB5"/>
    <w:rsid w:val="004B1E75"/>
    <w:rsid w:val="004B347B"/>
    <w:rsid w:val="004B3732"/>
    <w:rsid w:val="004B396E"/>
    <w:rsid w:val="004B453E"/>
    <w:rsid w:val="004B4978"/>
    <w:rsid w:val="004B4CD1"/>
    <w:rsid w:val="004B55D8"/>
    <w:rsid w:val="004B5658"/>
    <w:rsid w:val="004B5AB3"/>
    <w:rsid w:val="004B5B3D"/>
    <w:rsid w:val="004B6275"/>
    <w:rsid w:val="004B6BFF"/>
    <w:rsid w:val="004B6EF7"/>
    <w:rsid w:val="004B75B8"/>
    <w:rsid w:val="004B760F"/>
    <w:rsid w:val="004C08D6"/>
    <w:rsid w:val="004C0C76"/>
    <w:rsid w:val="004C14AE"/>
    <w:rsid w:val="004C186C"/>
    <w:rsid w:val="004C1A1B"/>
    <w:rsid w:val="004C2077"/>
    <w:rsid w:val="004C2928"/>
    <w:rsid w:val="004C2BA3"/>
    <w:rsid w:val="004C3172"/>
    <w:rsid w:val="004C31A7"/>
    <w:rsid w:val="004C3604"/>
    <w:rsid w:val="004C3BFA"/>
    <w:rsid w:val="004C3C09"/>
    <w:rsid w:val="004C42A1"/>
    <w:rsid w:val="004C42E3"/>
    <w:rsid w:val="004C433D"/>
    <w:rsid w:val="004C44BA"/>
    <w:rsid w:val="004C4B34"/>
    <w:rsid w:val="004C4FC7"/>
    <w:rsid w:val="004C51A2"/>
    <w:rsid w:val="004C5D19"/>
    <w:rsid w:val="004C68A8"/>
    <w:rsid w:val="004C68C6"/>
    <w:rsid w:val="004C76C9"/>
    <w:rsid w:val="004C798E"/>
    <w:rsid w:val="004C7EE5"/>
    <w:rsid w:val="004D01C4"/>
    <w:rsid w:val="004D114A"/>
    <w:rsid w:val="004D1216"/>
    <w:rsid w:val="004D3B65"/>
    <w:rsid w:val="004D40D7"/>
    <w:rsid w:val="004D4A6B"/>
    <w:rsid w:val="004D4F31"/>
    <w:rsid w:val="004D4FD5"/>
    <w:rsid w:val="004D54D7"/>
    <w:rsid w:val="004D56C7"/>
    <w:rsid w:val="004D5736"/>
    <w:rsid w:val="004D5C28"/>
    <w:rsid w:val="004D5D66"/>
    <w:rsid w:val="004D61F4"/>
    <w:rsid w:val="004D63CC"/>
    <w:rsid w:val="004D6575"/>
    <w:rsid w:val="004D6E9E"/>
    <w:rsid w:val="004D7716"/>
    <w:rsid w:val="004D7C07"/>
    <w:rsid w:val="004E053C"/>
    <w:rsid w:val="004E0F22"/>
    <w:rsid w:val="004E12C1"/>
    <w:rsid w:val="004E184F"/>
    <w:rsid w:val="004E1F34"/>
    <w:rsid w:val="004E2436"/>
    <w:rsid w:val="004E2697"/>
    <w:rsid w:val="004E295B"/>
    <w:rsid w:val="004E3318"/>
    <w:rsid w:val="004E3C98"/>
    <w:rsid w:val="004E3D4B"/>
    <w:rsid w:val="004E3E19"/>
    <w:rsid w:val="004E4A2F"/>
    <w:rsid w:val="004E5419"/>
    <w:rsid w:val="004E5EBF"/>
    <w:rsid w:val="004E6317"/>
    <w:rsid w:val="004E66ED"/>
    <w:rsid w:val="004E71FF"/>
    <w:rsid w:val="004E7C3E"/>
    <w:rsid w:val="004F0E2C"/>
    <w:rsid w:val="004F114C"/>
    <w:rsid w:val="004F12A9"/>
    <w:rsid w:val="004F150E"/>
    <w:rsid w:val="004F24AB"/>
    <w:rsid w:val="004F3597"/>
    <w:rsid w:val="004F3939"/>
    <w:rsid w:val="004F4189"/>
    <w:rsid w:val="004F4452"/>
    <w:rsid w:val="004F4984"/>
    <w:rsid w:val="004F54D8"/>
    <w:rsid w:val="004F5766"/>
    <w:rsid w:val="004F5C1A"/>
    <w:rsid w:val="004F5D7B"/>
    <w:rsid w:val="004F645E"/>
    <w:rsid w:val="004F6650"/>
    <w:rsid w:val="004F6ACE"/>
    <w:rsid w:val="004F6FA1"/>
    <w:rsid w:val="004F7226"/>
    <w:rsid w:val="004F79B5"/>
    <w:rsid w:val="004F7DA1"/>
    <w:rsid w:val="004F7E7E"/>
    <w:rsid w:val="004F7F2D"/>
    <w:rsid w:val="005004F5"/>
    <w:rsid w:val="005005F6"/>
    <w:rsid w:val="005009BE"/>
    <w:rsid w:val="00500EBF"/>
    <w:rsid w:val="0050154A"/>
    <w:rsid w:val="00501818"/>
    <w:rsid w:val="005020F9"/>
    <w:rsid w:val="005026E6"/>
    <w:rsid w:val="005030CE"/>
    <w:rsid w:val="00503221"/>
    <w:rsid w:val="0050326E"/>
    <w:rsid w:val="0050336B"/>
    <w:rsid w:val="00503BB3"/>
    <w:rsid w:val="005054F4"/>
    <w:rsid w:val="00505620"/>
    <w:rsid w:val="00506147"/>
    <w:rsid w:val="005064A8"/>
    <w:rsid w:val="00507350"/>
    <w:rsid w:val="00507764"/>
    <w:rsid w:val="0050794F"/>
    <w:rsid w:val="00507AFF"/>
    <w:rsid w:val="00507C49"/>
    <w:rsid w:val="00510164"/>
    <w:rsid w:val="005106ED"/>
    <w:rsid w:val="00511747"/>
    <w:rsid w:val="00511921"/>
    <w:rsid w:val="00512444"/>
    <w:rsid w:val="005124D5"/>
    <w:rsid w:val="00512899"/>
    <w:rsid w:val="00512A26"/>
    <w:rsid w:val="005133A8"/>
    <w:rsid w:val="0051353F"/>
    <w:rsid w:val="0051391D"/>
    <w:rsid w:val="00513D3D"/>
    <w:rsid w:val="0051433C"/>
    <w:rsid w:val="00514381"/>
    <w:rsid w:val="00514AF9"/>
    <w:rsid w:val="0051511C"/>
    <w:rsid w:val="00515133"/>
    <w:rsid w:val="00515FA2"/>
    <w:rsid w:val="005160D8"/>
    <w:rsid w:val="005160EF"/>
    <w:rsid w:val="005167AE"/>
    <w:rsid w:val="00516D4A"/>
    <w:rsid w:val="005171D4"/>
    <w:rsid w:val="005178F1"/>
    <w:rsid w:val="00520043"/>
    <w:rsid w:val="00520C13"/>
    <w:rsid w:val="00520E2B"/>
    <w:rsid w:val="00521123"/>
    <w:rsid w:val="00521EF2"/>
    <w:rsid w:val="00522292"/>
    <w:rsid w:val="005223D6"/>
    <w:rsid w:val="005224AB"/>
    <w:rsid w:val="00522D40"/>
    <w:rsid w:val="00522E57"/>
    <w:rsid w:val="00522F11"/>
    <w:rsid w:val="00523062"/>
    <w:rsid w:val="00523C7C"/>
    <w:rsid w:val="00523CEC"/>
    <w:rsid w:val="00523EF5"/>
    <w:rsid w:val="0052438B"/>
    <w:rsid w:val="005244DA"/>
    <w:rsid w:val="00525517"/>
    <w:rsid w:val="00526525"/>
    <w:rsid w:val="00526EB2"/>
    <w:rsid w:val="005274A8"/>
    <w:rsid w:val="00527ABD"/>
    <w:rsid w:val="00527E2B"/>
    <w:rsid w:val="0053004A"/>
    <w:rsid w:val="00530562"/>
    <w:rsid w:val="00530994"/>
    <w:rsid w:val="00531B3A"/>
    <w:rsid w:val="00532240"/>
    <w:rsid w:val="0053296C"/>
    <w:rsid w:val="00532AD5"/>
    <w:rsid w:val="0053349B"/>
    <w:rsid w:val="00533602"/>
    <w:rsid w:val="00534290"/>
    <w:rsid w:val="0053488A"/>
    <w:rsid w:val="00534935"/>
    <w:rsid w:val="00534DE9"/>
    <w:rsid w:val="00534E87"/>
    <w:rsid w:val="00535166"/>
    <w:rsid w:val="005354C1"/>
    <w:rsid w:val="0053593D"/>
    <w:rsid w:val="00535A12"/>
    <w:rsid w:val="00535BEC"/>
    <w:rsid w:val="00536216"/>
    <w:rsid w:val="005364B4"/>
    <w:rsid w:val="00536B91"/>
    <w:rsid w:val="0053703E"/>
    <w:rsid w:val="005376CE"/>
    <w:rsid w:val="00541852"/>
    <w:rsid w:val="005422CB"/>
    <w:rsid w:val="005422D3"/>
    <w:rsid w:val="0054246E"/>
    <w:rsid w:val="00542E0E"/>
    <w:rsid w:val="00542E69"/>
    <w:rsid w:val="00542F67"/>
    <w:rsid w:val="00543334"/>
    <w:rsid w:val="00543840"/>
    <w:rsid w:val="005445A1"/>
    <w:rsid w:val="00544620"/>
    <w:rsid w:val="0054638A"/>
    <w:rsid w:val="00546969"/>
    <w:rsid w:val="0054699F"/>
    <w:rsid w:val="00546B38"/>
    <w:rsid w:val="00546E88"/>
    <w:rsid w:val="00547389"/>
    <w:rsid w:val="00547B85"/>
    <w:rsid w:val="00547EA2"/>
    <w:rsid w:val="00550551"/>
    <w:rsid w:val="00550CA8"/>
    <w:rsid w:val="00550D44"/>
    <w:rsid w:val="0055155C"/>
    <w:rsid w:val="00551AB4"/>
    <w:rsid w:val="005524FC"/>
    <w:rsid w:val="00552501"/>
    <w:rsid w:val="00552784"/>
    <w:rsid w:val="005528B9"/>
    <w:rsid w:val="005528F1"/>
    <w:rsid w:val="005532FB"/>
    <w:rsid w:val="00553709"/>
    <w:rsid w:val="00553BB1"/>
    <w:rsid w:val="00554CA9"/>
    <w:rsid w:val="005557BF"/>
    <w:rsid w:val="00555B06"/>
    <w:rsid w:val="00556961"/>
    <w:rsid w:val="00557580"/>
    <w:rsid w:val="005607EF"/>
    <w:rsid w:val="0056089A"/>
    <w:rsid w:val="00560D63"/>
    <w:rsid w:val="00560F71"/>
    <w:rsid w:val="00561DA1"/>
    <w:rsid w:val="00561F1D"/>
    <w:rsid w:val="00562032"/>
    <w:rsid w:val="00562EC5"/>
    <w:rsid w:val="005633C3"/>
    <w:rsid w:val="00563426"/>
    <w:rsid w:val="005635CD"/>
    <w:rsid w:val="00563BC9"/>
    <w:rsid w:val="00563CF3"/>
    <w:rsid w:val="00565321"/>
    <w:rsid w:val="00565559"/>
    <w:rsid w:val="0056555B"/>
    <w:rsid w:val="0056595A"/>
    <w:rsid w:val="00565D89"/>
    <w:rsid w:val="00565DDB"/>
    <w:rsid w:val="00565ED8"/>
    <w:rsid w:val="00566E4E"/>
    <w:rsid w:val="00570F8C"/>
    <w:rsid w:val="00572CB1"/>
    <w:rsid w:val="00572F23"/>
    <w:rsid w:val="005749AC"/>
    <w:rsid w:val="00574CFF"/>
    <w:rsid w:val="00574D91"/>
    <w:rsid w:val="005752FE"/>
    <w:rsid w:val="00575EE9"/>
    <w:rsid w:val="00575F51"/>
    <w:rsid w:val="00576C27"/>
    <w:rsid w:val="005770FD"/>
    <w:rsid w:val="00577522"/>
    <w:rsid w:val="005775CF"/>
    <w:rsid w:val="00577707"/>
    <w:rsid w:val="00577860"/>
    <w:rsid w:val="00577C0B"/>
    <w:rsid w:val="0058078A"/>
    <w:rsid w:val="00580978"/>
    <w:rsid w:val="00582FD1"/>
    <w:rsid w:val="00583A89"/>
    <w:rsid w:val="00583CEE"/>
    <w:rsid w:val="0058432E"/>
    <w:rsid w:val="00584CFD"/>
    <w:rsid w:val="005853FC"/>
    <w:rsid w:val="0058572F"/>
    <w:rsid w:val="005869DA"/>
    <w:rsid w:val="00586E92"/>
    <w:rsid w:val="00586F2C"/>
    <w:rsid w:val="00587049"/>
    <w:rsid w:val="00587E3D"/>
    <w:rsid w:val="00587FD1"/>
    <w:rsid w:val="00590A12"/>
    <w:rsid w:val="00590CB4"/>
    <w:rsid w:val="00590DA0"/>
    <w:rsid w:val="00591012"/>
    <w:rsid w:val="0059127B"/>
    <w:rsid w:val="00591873"/>
    <w:rsid w:val="00591CDB"/>
    <w:rsid w:val="00591F8B"/>
    <w:rsid w:val="00592795"/>
    <w:rsid w:val="005929F9"/>
    <w:rsid w:val="00593077"/>
    <w:rsid w:val="0059609A"/>
    <w:rsid w:val="005963A9"/>
    <w:rsid w:val="00597DA8"/>
    <w:rsid w:val="00597F69"/>
    <w:rsid w:val="00597FA3"/>
    <w:rsid w:val="005A03BC"/>
    <w:rsid w:val="005A0E87"/>
    <w:rsid w:val="005A16AD"/>
    <w:rsid w:val="005A1AEB"/>
    <w:rsid w:val="005A24FB"/>
    <w:rsid w:val="005A2BD0"/>
    <w:rsid w:val="005A3266"/>
    <w:rsid w:val="005A34E9"/>
    <w:rsid w:val="005A3BC7"/>
    <w:rsid w:val="005A4056"/>
    <w:rsid w:val="005A44A6"/>
    <w:rsid w:val="005A4A6F"/>
    <w:rsid w:val="005A5993"/>
    <w:rsid w:val="005A64E7"/>
    <w:rsid w:val="005A6D8F"/>
    <w:rsid w:val="005A79DC"/>
    <w:rsid w:val="005A7CC6"/>
    <w:rsid w:val="005A7EB1"/>
    <w:rsid w:val="005B0660"/>
    <w:rsid w:val="005B0899"/>
    <w:rsid w:val="005B122B"/>
    <w:rsid w:val="005B1843"/>
    <w:rsid w:val="005B1908"/>
    <w:rsid w:val="005B1933"/>
    <w:rsid w:val="005B1AD3"/>
    <w:rsid w:val="005B27E8"/>
    <w:rsid w:val="005B2A85"/>
    <w:rsid w:val="005B2D05"/>
    <w:rsid w:val="005B3337"/>
    <w:rsid w:val="005B3691"/>
    <w:rsid w:val="005B3889"/>
    <w:rsid w:val="005B3AA3"/>
    <w:rsid w:val="005B4325"/>
    <w:rsid w:val="005B43A0"/>
    <w:rsid w:val="005B4743"/>
    <w:rsid w:val="005B58CE"/>
    <w:rsid w:val="005C038E"/>
    <w:rsid w:val="005C0B2E"/>
    <w:rsid w:val="005C0B5B"/>
    <w:rsid w:val="005C1589"/>
    <w:rsid w:val="005C1CF8"/>
    <w:rsid w:val="005C216B"/>
    <w:rsid w:val="005C2181"/>
    <w:rsid w:val="005C21F4"/>
    <w:rsid w:val="005C2C80"/>
    <w:rsid w:val="005C2E1C"/>
    <w:rsid w:val="005C3243"/>
    <w:rsid w:val="005C38F3"/>
    <w:rsid w:val="005C3BA1"/>
    <w:rsid w:val="005C44D6"/>
    <w:rsid w:val="005C4643"/>
    <w:rsid w:val="005C4EAB"/>
    <w:rsid w:val="005C502F"/>
    <w:rsid w:val="005C5939"/>
    <w:rsid w:val="005C6BDC"/>
    <w:rsid w:val="005C732F"/>
    <w:rsid w:val="005C7498"/>
    <w:rsid w:val="005C78FD"/>
    <w:rsid w:val="005D003E"/>
    <w:rsid w:val="005D009C"/>
    <w:rsid w:val="005D05DE"/>
    <w:rsid w:val="005D0700"/>
    <w:rsid w:val="005D0710"/>
    <w:rsid w:val="005D08FE"/>
    <w:rsid w:val="005D1614"/>
    <w:rsid w:val="005D1D7D"/>
    <w:rsid w:val="005D1EC2"/>
    <w:rsid w:val="005D20B7"/>
    <w:rsid w:val="005D20D3"/>
    <w:rsid w:val="005D235A"/>
    <w:rsid w:val="005D2DFC"/>
    <w:rsid w:val="005D30A0"/>
    <w:rsid w:val="005D3506"/>
    <w:rsid w:val="005D365F"/>
    <w:rsid w:val="005D3F91"/>
    <w:rsid w:val="005D52BA"/>
    <w:rsid w:val="005D52C0"/>
    <w:rsid w:val="005D53F9"/>
    <w:rsid w:val="005D59FD"/>
    <w:rsid w:val="005D5E71"/>
    <w:rsid w:val="005D5F4E"/>
    <w:rsid w:val="005D6396"/>
    <w:rsid w:val="005D6499"/>
    <w:rsid w:val="005D7317"/>
    <w:rsid w:val="005D7EE4"/>
    <w:rsid w:val="005E06C5"/>
    <w:rsid w:val="005E0EC6"/>
    <w:rsid w:val="005E0F8B"/>
    <w:rsid w:val="005E1327"/>
    <w:rsid w:val="005E1DD9"/>
    <w:rsid w:val="005E1F6F"/>
    <w:rsid w:val="005E2C80"/>
    <w:rsid w:val="005E3C87"/>
    <w:rsid w:val="005E5A75"/>
    <w:rsid w:val="005E6394"/>
    <w:rsid w:val="005E6BE0"/>
    <w:rsid w:val="005E6C04"/>
    <w:rsid w:val="005E73BC"/>
    <w:rsid w:val="005E7F87"/>
    <w:rsid w:val="005F06F5"/>
    <w:rsid w:val="005F1192"/>
    <w:rsid w:val="005F131E"/>
    <w:rsid w:val="005F1CAE"/>
    <w:rsid w:val="005F2420"/>
    <w:rsid w:val="005F3380"/>
    <w:rsid w:val="005F35A5"/>
    <w:rsid w:val="005F36CC"/>
    <w:rsid w:val="005F39D6"/>
    <w:rsid w:val="005F4559"/>
    <w:rsid w:val="005F4636"/>
    <w:rsid w:val="005F4761"/>
    <w:rsid w:val="005F4DDE"/>
    <w:rsid w:val="005F4EA7"/>
    <w:rsid w:val="005F51E9"/>
    <w:rsid w:val="005F5412"/>
    <w:rsid w:val="005F6284"/>
    <w:rsid w:val="005F62FD"/>
    <w:rsid w:val="005F68BC"/>
    <w:rsid w:val="005F6C42"/>
    <w:rsid w:val="005F6DA2"/>
    <w:rsid w:val="005F6F62"/>
    <w:rsid w:val="005F756D"/>
    <w:rsid w:val="005F7629"/>
    <w:rsid w:val="00600428"/>
    <w:rsid w:val="006008DB"/>
    <w:rsid w:val="00600947"/>
    <w:rsid w:val="0060145A"/>
    <w:rsid w:val="00601ABC"/>
    <w:rsid w:val="0060259F"/>
    <w:rsid w:val="00602DD6"/>
    <w:rsid w:val="006030B7"/>
    <w:rsid w:val="006031D5"/>
    <w:rsid w:val="006039BD"/>
    <w:rsid w:val="00605235"/>
    <w:rsid w:val="00605485"/>
    <w:rsid w:val="00605862"/>
    <w:rsid w:val="0060590E"/>
    <w:rsid w:val="00606165"/>
    <w:rsid w:val="00606527"/>
    <w:rsid w:val="006065C6"/>
    <w:rsid w:val="0060678D"/>
    <w:rsid w:val="00606D4F"/>
    <w:rsid w:val="00606E24"/>
    <w:rsid w:val="00607B6F"/>
    <w:rsid w:val="00607D94"/>
    <w:rsid w:val="00610045"/>
    <w:rsid w:val="006104B4"/>
    <w:rsid w:val="0061134B"/>
    <w:rsid w:val="00611ACD"/>
    <w:rsid w:val="00611D0C"/>
    <w:rsid w:val="00612495"/>
    <w:rsid w:val="0061328F"/>
    <w:rsid w:val="00613752"/>
    <w:rsid w:val="00614B82"/>
    <w:rsid w:val="00615958"/>
    <w:rsid w:val="0061644A"/>
    <w:rsid w:val="006168E5"/>
    <w:rsid w:val="0062005A"/>
    <w:rsid w:val="006212D4"/>
    <w:rsid w:val="00621339"/>
    <w:rsid w:val="0062153F"/>
    <w:rsid w:val="0062165D"/>
    <w:rsid w:val="006219D9"/>
    <w:rsid w:val="00621AC5"/>
    <w:rsid w:val="00622203"/>
    <w:rsid w:val="00622699"/>
    <w:rsid w:val="00624247"/>
    <w:rsid w:val="00624590"/>
    <w:rsid w:val="0062462D"/>
    <w:rsid w:val="00624845"/>
    <w:rsid w:val="006257C4"/>
    <w:rsid w:val="00625FAC"/>
    <w:rsid w:val="006263F5"/>
    <w:rsid w:val="0062666F"/>
    <w:rsid w:val="00626CE7"/>
    <w:rsid w:val="0062791E"/>
    <w:rsid w:val="00627A7A"/>
    <w:rsid w:val="00630511"/>
    <w:rsid w:val="006307B0"/>
    <w:rsid w:val="00630D44"/>
    <w:rsid w:val="00630E6F"/>
    <w:rsid w:val="00630E95"/>
    <w:rsid w:val="00631A08"/>
    <w:rsid w:val="00631CB2"/>
    <w:rsid w:val="00631F32"/>
    <w:rsid w:val="00631FD2"/>
    <w:rsid w:val="0063296D"/>
    <w:rsid w:val="00632E92"/>
    <w:rsid w:val="00633179"/>
    <w:rsid w:val="00633189"/>
    <w:rsid w:val="0063337A"/>
    <w:rsid w:val="00633859"/>
    <w:rsid w:val="006339FD"/>
    <w:rsid w:val="00633CDB"/>
    <w:rsid w:val="00634EFF"/>
    <w:rsid w:val="006351BB"/>
    <w:rsid w:val="006352BD"/>
    <w:rsid w:val="006352DF"/>
    <w:rsid w:val="00635600"/>
    <w:rsid w:val="0063630D"/>
    <w:rsid w:val="006363EE"/>
    <w:rsid w:val="00636A59"/>
    <w:rsid w:val="00637490"/>
    <w:rsid w:val="00637816"/>
    <w:rsid w:val="0063781E"/>
    <w:rsid w:val="00637D01"/>
    <w:rsid w:val="00637EFD"/>
    <w:rsid w:val="00640243"/>
    <w:rsid w:val="00640375"/>
    <w:rsid w:val="00640518"/>
    <w:rsid w:val="00640C46"/>
    <w:rsid w:val="00640D22"/>
    <w:rsid w:val="00640F2C"/>
    <w:rsid w:val="00641721"/>
    <w:rsid w:val="00641E7E"/>
    <w:rsid w:val="00641FE2"/>
    <w:rsid w:val="00642080"/>
    <w:rsid w:val="0064244E"/>
    <w:rsid w:val="0064294D"/>
    <w:rsid w:val="00642B33"/>
    <w:rsid w:val="00643090"/>
    <w:rsid w:val="00643107"/>
    <w:rsid w:val="00643BF3"/>
    <w:rsid w:val="00645691"/>
    <w:rsid w:val="0064627C"/>
    <w:rsid w:val="00646D04"/>
    <w:rsid w:val="00646F1F"/>
    <w:rsid w:val="006470E6"/>
    <w:rsid w:val="006500DE"/>
    <w:rsid w:val="006501CA"/>
    <w:rsid w:val="00650600"/>
    <w:rsid w:val="0065084F"/>
    <w:rsid w:val="0065089B"/>
    <w:rsid w:val="00651227"/>
    <w:rsid w:val="00652830"/>
    <w:rsid w:val="006534DF"/>
    <w:rsid w:val="006541A1"/>
    <w:rsid w:val="0065430C"/>
    <w:rsid w:val="00654675"/>
    <w:rsid w:val="006547CC"/>
    <w:rsid w:val="00654A50"/>
    <w:rsid w:val="0065529B"/>
    <w:rsid w:val="006553DC"/>
    <w:rsid w:val="00655562"/>
    <w:rsid w:val="00655BA0"/>
    <w:rsid w:val="006563FD"/>
    <w:rsid w:val="00656C03"/>
    <w:rsid w:val="00657415"/>
    <w:rsid w:val="00657489"/>
    <w:rsid w:val="006576C7"/>
    <w:rsid w:val="0065781D"/>
    <w:rsid w:val="00657F9F"/>
    <w:rsid w:val="00660C26"/>
    <w:rsid w:val="00662251"/>
    <w:rsid w:val="00662356"/>
    <w:rsid w:val="00662653"/>
    <w:rsid w:val="0066290F"/>
    <w:rsid w:val="00662C22"/>
    <w:rsid w:val="0066360B"/>
    <w:rsid w:val="00663847"/>
    <w:rsid w:val="00663F9B"/>
    <w:rsid w:val="00664132"/>
    <w:rsid w:val="00664701"/>
    <w:rsid w:val="00664A0A"/>
    <w:rsid w:val="00664A2A"/>
    <w:rsid w:val="006653E8"/>
    <w:rsid w:val="006659D0"/>
    <w:rsid w:val="00665A94"/>
    <w:rsid w:val="00665E04"/>
    <w:rsid w:val="00665F1E"/>
    <w:rsid w:val="0066630A"/>
    <w:rsid w:val="0066632C"/>
    <w:rsid w:val="0066639D"/>
    <w:rsid w:val="00666D09"/>
    <w:rsid w:val="00667035"/>
    <w:rsid w:val="006679EF"/>
    <w:rsid w:val="00667BC6"/>
    <w:rsid w:val="00667D33"/>
    <w:rsid w:val="00667EB5"/>
    <w:rsid w:val="00667EBF"/>
    <w:rsid w:val="006703E5"/>
    <w:rsid w:val="00670720"/>
    <w:rsid w:val="00671502"/>
    <w:rsid w:val="00671A2D"/>
    <w:rsid w:val="00671AFC"/>
    <w:rsid w:val="00671C63"/>
    <w:rsid w:val="006725C6"/>
    <w:rsid w:val="00672628"/>
    <w:rsid w:val="00672CF1"/>
    <w:rsid w:val="00673120"/>
    <w:rsid w:val="00673132"/>
    <w:rsid w:val="0067327A"/>
    <w:rsid w:val="0067339A"/>
    <w:rsid w:val="00673670"/>
    <w:rsid w:val="00673C80"/>
    <w:rsid w:val="00674A02"/>
    <w:rsid w:val="00674B58"/>
    <w:rsid w:val="00675578"/>
    <w:rsid w:val="00675CDA"/>
    <w:rsid w:val="0067781A"/>
    <w:rsid w:val="00677823"/>
    <w:rsid w:val="00677FE3"/>
    <w:rsid w:val="006808E9"/>
    <w:rsid w:val="00681634"/>
    <w:rsid w:val="0068192C"/>
    <w:rsid w:val="00681AAC"/>
    <w:rsid w:val="00681AAD"/>
    <w:rsid w:val="006820B3"/>
    <w:rsid w:val="0068214B"/>
    <w:rsid w:val="006825AC"/>
    <w:rsid w:val="00682F0B"/>
    <w:rsid w:val="00683B4F"/>
    <w:rsid w:val="00684026"/>
    <w:rsid w:val="0068410D"/>
    <w:rsid w:val="006841F2"/>
    <w:rsid w:val="006845EB"/>
    <w:rsid w:val="00685329"/>
    <w:rsid w:val="00685479"/>
    <w:rsid w:val="00687F09"/>
    <w:rsid w:val="006902F0"/>
    <w:rsid w:val="006903D6"/>
    <w:rsid w:val="006906D8"/>
    <w:rsid w:val="006909F0"/>
    <w:rsid w:val="00690B26"/>
    <w:rsid w:val="00690FAC"/>
    <w:rsid w:val="0069252B"/>
    <w:rsid w:val="006927C0"/>
    <w:rsid w:val="006930FC"/>
    <w:rsid w:val="006933C8"/>
    <w:rsid w:val="00694DF8"/>
    <w:rsid w:val="00695A79"/>
    <w:rsid w:val="00695D17"/>
    <w:rsid w:val="00696255"/>
    <w:rsid w:val="00696463"/>
    <w:rsid w:val="006964CF"/>
    <w:rsid w:val="00697124"/>
    <w:rsid w:val="006973A8"/>
    <w:rsid w:val="00697962"/>
    <w:rsid w:val="006A0C98"/>
    <w:rsid w:val="006A0EC1"/>
    <w:rsid w:val="006A0F18"/>
    <w:rsid w:val="006A13EA"/>
    <w:rsid w:val="006A17CE"/>
    <w:rsid w:val="006A26D9"/>
    <w:rsid w:val="006A2854"/>
    <w:rsid w:val="006A396C"/>
    <w:rsid w:val="006A3D0B"/>
    <w:rsid w:val="006A5AD8"/>
    <w:rsid w:val="006A6A05"/>
    <w:rsid w:val="006A6EA4"/>
    <w:rsid w:val="006A76C3"/>
    <w:rsid w:val="006B080C"/>
    <w:rsid w:val="006B1ABD"/>
    <w:rsid w:val="006B1F1D"/>
    <w:rsid w:val="006B29E3"/>
    <w:rsid w:val="006B3507"/>
    <w:rsid w:val="006B3BE8"/>
    <w:rsid w:val="006B3F68"/>
    <w:rsid w:val="006B4025"/>
    <w:rsid w:val="006B4A6A"/>
    <w:rsid w:val="006B4BA5"/>
    <w:rsid w:val="006B5512"/>
    <w:rsid w:val="006B59B9"/>
    <w:rsid w:val="006B5F8D"/>
    <w:rsid w:val="006B616E"/>
    <w:rsid w:val="006B6436"/>
    <w:rsid w:val="006B6F98"/>
    <w:rsid w:val="006B7AE9"/>
    <w:rsid w:val="006B7CE6"/>
    <w:rsid w:val="006C076A"/>
    <w:rsid w:val="006C0954"/>
    <w:rsid w:val="006C1221"/>
    <w:rsid w:val="006C136B"/>
    <w:rsid w:val="006C1E40"/>
    <w:rsid w:val="006C23C0"/>
    <w:rsid w:val="006C358D"/>
    <w:rsid w:val="006C3720"/>
    <w:rsid w:val="006C39E1"/>
    <w:rsid w:val="006C433E"/>
    <w:rsid w:val="006C4865"/>
    <w:rsid w:val="006C5B9E"/>
    <w:rsid w:val="006C60A7"/>
    <w:rsid w:val="006C64C2"/>
    <w:rsid w:val="006C67A6"/>
    <w:rsid w:val="006C6852"/>
    <w:rsid w:val="006C6A0A"/>
    <w:rsid w:val="006C6C91"/>
    <w:rsid w:val="006C7502"/>
    <w:rsid w:val="006D001B"/>
    <w:rsid w:val="006D02FD"/>
    <w:rsid w:val="006D035F"/>
    <w:rsid w:val="006D1102"/>
    <w:rsid w:val="006D12B3"/>
    <w:rsid w:val="006D1D66"/>
    <w:rsid w:val="006D2249"/>
    <w:rsid w:val="006D2DD0"/>
    <w:rsid w:val="006D3F1D"/>
    <w:rsid w:val="006D4781"/>
    <w:rsid w:val="006D47FC"/>
    <w:rsid w:val="006D4969"/>
    <w:rsid w:val="006D49BC"/>
    <w:rsid w:val="006D5063"/>
    <w:rsid w:val="006D58E7"/>
    <w:rsid w:val="006D64A6"/>
    <w:rsid w:val="006D7A1D"/>
    <w:rsid w:val="006D7E55"/>
    <w:rsid w:val="006E0006"/>
    <w:rsid w:val="006E05B5"/>
    <w:rsid w:val="006E0729"/>
    <w:rsid w:val="006E09CE"/>
    <w:rsid w:val="006E0B2B"/>
    <w:rsid w:val="006E1A80"/>
    <w:rsid w:val="006E2749"/>
    <w:rsid w:val="006E27A3"/>
    <w:rsid w:val="006E2F05"/>
    <w:rsid w:val="006E466A"/>
    <w:rsid w:val="006E473D"/>
    <w:rsid w:val="006E4D27"/>
    <w:rsid w:val="006E4F64"/>
    <w:rsid w:val="006E5185"/>
    <w:rsid w:val="006E56CA"/>
    <w:rsid w:val="006E58CF"/>
    <w:rsid w:val="006E6071"/>
    <w:rsid w:val="006E6676"/>
    <w:rsid w:val="006E7223"/>
    <w:rsid w:val="006E7D2A"/>
    <w:rsid w:val="006F01BD"/>
    <w:rsid w:val="006F0A54"/>
    <w:rsid w:val="006F0B5D"/>
    <w:rsid w:val="006F16E8"/>
    <w:rsid w:val="006F17AB"/>
    <w:rsid w:val="006F25B9"/>
    <w:rsid w:val="006F3D9F"/>
    <w:rsid w:val="006F47F5"/>
    <w:rsid w:val="006F4E9E"/>
    <w:rsid w:val="006F53BE"/>
    <w:rsid w:val="006F64FB"/>
    <w:rsid w:val="006F6F7A"/>
    <w:rsid w:val="006F709E"/>
    <w:rsid w:val="006F7308"/>
    <w:rsid w:val="006F764C"/>
    <w:rsid w:val="006F7C16"/>
    <w:rsid w:val="006F7F80"/>
    <w:rsid w:val="00700722"/>
    <w:rsid w:val="00701CFE"/>
    <w:rsid w:val="007028DF"/>
    <w:rsid w:val="00703095"/>
    <w:rsid w:val="00704DC3"/>
    <w:rsid w:val="00705800"/>
    <w:rsid w:val="00705E96"/>
    <w:rsid w:val="00706642"/>
    <w:rsid w:val="0070736E"/>
    <w:rsid w:val="00707A24"/>
    <w:rsid w:val="00707EAC"/>
    <w:rsid w:val="00710004"/>
    <w:rsid w:val="00710234"/>
    <w:rsid w:val="007102AD"/>
    <w:rsid w:val="007107E1"/>
    <w:rsid w:val="00710DE8"/>
    <w:rsid w:val="00710F44"/>
    <w:rsid w:val="00711886"/>
    <w:rsid w:val="007122AC"/>
    <w:rsid w:val="00712595"/>
    <w:rsid w:val="00712640"/>
    <w:rsid w:val="0071271A"/>
    <w:rsid w:val="00712B14"/>
    <w:rsid w:val="00712CE1"/>
    <w:rsid w:val="00713006"/>
    <w:rsid w:val="00713523"/>
    <w:rsid w:val="007138C3"/>
    <w:rsid w:val="0071460D"/>
    <w:rsid w:val="00715D42"/>
    <w:rsid w:val="00716488"/>
    <w:rsid w:val="0071692B"/>
    <w:rsid w:val="00716E3D"/>
    <w:rsid w:val="007171E4"/>
    <w:rsid w:val="007179AB"/>
    <w:rsid w:val="0072089F"/>
    <w:rsid w:val="00721214"/>
    <w:rsid w:val="007219AC"/>
    <w:rsid w:val="007229E2"/>
    <w:rsid w:val="00722C95"/>
    <w:rsid w:val="00723A95"/>
    <w:rsid w:val="00723E63"/>
    <w:rsid w:val="00723E96"/>
    <w:rsid w:val="00723EFF"/>
    <w:rsid w:val="00724127"/>
    <w:rsid w:val="00724CCB"/>
    <w:rsid w:val="00724E24"/>
    <w:rsid w:val="00725DB5"/>
    <w:rsid w:val="00725DC0"/>
    <w:rsid w:val="00725EB6"/>
    <w:rsid w:val="0072605A"/>
    <w:rsid w:val="0072613C"/>
    <w:rsid w:val="007301C3"/>
    <w:rsid w:val="0073027F"/>
    <w:rsid w:val="00730F58"/>
    <w:rsid w:val="007313B3"/>
    <w:rsid w:val="00731E4A"/>
    <w:rsid w:val="007328A1"/>
    <w:rsid w:val="0073293D"/>
    <w:rsid w:val="007329B7"/>
    <w:rsid w:val="00734215"/>
    <w:rsid w:val="0073421C"/>
    <w:rsid w:val="0073436D"/>
    <w:rsid w:val="007345CD"/>
    <w:rsid w:val="00735282"/>
    <w:rsid w:val="00735306"/>
    <w:rsid w:val="0073789D"/>
    <w:rsid w:val="007406BB"/>
    <w:rsid w:val="007416D0"/>
    <w:rsid w:val="007416E0"/>
    <w:rsid w:val="00741953"/>
    <w:rsid w:val="00742A96"/>
    <w:rsid w:val="00742F22"/>
    <w:rsid w:val="007432B6"/>
    <w:rsid w:val="0074481F"/>
    <w:rsid w:val="00745A5A"/>
    <w:rsid w:val="00745C27"/>
    <w:rsid w:val="00745C70"/>
    <w:rsid w:val="007464F9"/>
    <w:rsid w:val="00746DF5"/>
    <w:rsid w:val="0074764A"/>
    <w:rsid w:val="00750B97"/>
    <w:rsid w:val="00750D38"/>
    <w:rsid w:val="0075166D"/>
    <w:rsid w:val="00753741"/>
    <w:rsid w:val="00754460"/>
    <w:rsid w:val="00754620"/>
    <w:rsid w:val="0075476F"/>
    <w:rsid w:val="00755135"/>
    <w:rsid w:val="00755FC9"/>
    <w:rsid w:val="00756213"/>
    <w:rsid w:val="00756DBA"/>
    <w:rsid w:val="00757B91"/>
    <w:rsid w:val="0076000F"/>
    <w:rsid w:val="007609F7"/>
    <w:rsid w:val="00760BA4"/>
    <w:rsid w:val="00760BB7"/>
    <w:rsid w:val="00761DC3"/>
    <w:rsid w:val="00762800"/>
    <w:rsid w:val="0076381F"/>
    <w:rsid w:val="00763AA4"/>
    <w:rsid w:val="00763C25"/>
    <w:rsid w:val="007641F6"/>
    <w:rsid w:val="0076438D"/>
    <w:rsid w:val="00764EF0"/>
    <w:rsid w:val="0076649F"/>
    <w:rsid w:val="00766AF5"/>
    <w:rsid w:val="00766F16"/>
    <w:rsid w:val="00767072"/>
    <w:rsid w:val="00770B52"/>
    <w:rsid w:val="00770C4F"/>
    <w:rsid w:val="00770D34"/>
    <w:rsid w:val="00770F99"/>
    <w:rsid w:val="007712A0"/>
    <w:rsid w:val="0077150D"/>
    <w:rsid w:val="00771EAC"/>
    <w:rsid w:val="00771F52"/>
    <w:rsid w:val="0077203E"/>
    <w:rsid w:val="007727C8"/>
    <w:rsid w:val="00772B2D"/>
    <w:rsid w:val="00772D79"/>
    <w:rsid w:val="00773799"/>
    <w:rsid w:val="007737A1"/>
    <w:rsid w:val="007748F6"/>
    <w:rsid w:val="00774C9F"/>
    <w:rsid w:val="00774D8A"/>
    <w:rsid w:val="0077587A"/>
    <w:rsid w:val="00775DE9"/>
    <w:rsid w:val="00776878"/>
    <w:rsid w:val="00776F2E"/>
    <w:rsid w:val="00777375"/>
    <w:rsid w:val="00777DD9"/>
    <w:rsid w:val="00780BDC"/>
    <w:rsid w:val="00780F97"/>
    <w:rsid w:val="00781437"/>
    <w:rsid w:val="00781F34"/>
    <w:rsid w:val="0078289B"/>
    <w:rsid w:val="00782E3B"/>
    <w:rsid w:val="0078316F"/>
    <w:rsid w:val="00784509"/>
    <w:rsid w:val="00786C41"/>
    <w:rsid w:val="00787082"/>
    <w:rsid w:val="007874E8"/>
    <w:rsid w:val="00787B3C"/>
    <w:rsid w:val="00787B72"/>
    <w:rsid w:val="00787E36"/>
    <w:rsid w:val="00790290"/>
    <w:rsid w:val="00791236"/>
    <w:rsid w:val="007918BF"/>
    <w:rsid w:val="00792577"/>
    <w:rsid w:val="00792E94"/>
    <w:rsid w:val="00793398"/>
    <w:rsid w:val="00793594"/>
    <w:rsid w:val="00793E9A"/>
    <w:rsid w:val="007951F3"/>
    <w:rsid w:val="0079554E"/>
    <w:rsid w:val="00796100"/>
    <w:rsid w:val="00796107"/>
    <w:rsid w:val="00796C97"/>
    <w:rsid w:val="00797A34"/>
    <w:rsid w:val="00797D88"/>
    <w:rsid w:val="007A0616"/>
    <w:rsid w:val="007A0C91"/>
    <w:rsid w:val="007A0D0B"/>
    <w:rsid w:val="007A0E8E"/>
    <w:rsid w:val="007A1CB3"/>
    <w:rsid w:val="007A1DB7"/>
    <w:rsid w:val="007A1E37"/>
    <w:rsid w:val="007A2C0D"/>
    <w:rsid w:val="007A2EC6"/>
    <w:rsid w:val="007A3C98"/>
    <w:rsid w:val="007A5407"/>
    <w:rsid w:val="007A591A"/>
    <w:rsid w:val="007A6A8D"/>
    <w:rsid w:val="007A71BB"/>
    <w:rsid w:val="007A78DA"/>
    <w:rsid w:val="007B042F"/>
    <w:rsid w:val="007B0784"/>
    <w:rsid w:val="007B09A2"/>
    <w:rsid w:val="007B24F7"/>
    <w:rsid w:val="007B2745"/>
    <w:rsid w:val="007B2B91"/>
    <w:rsid w:val="007B30FD"/>
    <w:rsid w:val="007B3251"/>
    <w:rsid w:val="007B3AA3"/>
    <w:rsid w:val="007B43AE"/>
    <w:rsid w:val="007B5DA3"/>
    <w:rsid w:val="007B61B1"/>
    <w:rsid w:val="007B6C14"/>
    <w:rsid w:val="007B7B16"/>
    <w:rsid w:val="007C0339"/>
    <w:rsid w:val="007C0EC9"/>
    <w:rsid w:val="007C1B19"/>
    <w:rsid w:val="007C29D5"/>
    <w:rsid w:val="007C3809"/>
    <w:rsid w:val="007C3886"/>
    <w:rsid w:val="007C39D7"/>
    <w:rsid w:val="007C3B21"/>
    <w:rsid w:val="007C4070"/>
    <w:rsid w:val="007C45B7"/>
    <w:rsid w:val="007C4B14"/>
    <w:rsid w:val="007C5613"/>
    <w:rsid w:val="007C5629"/>
    <w:rsid w:val="007C5A05"/>
    <w:rsid w:val="007C5BB3"/>
    <w:rsid w:val="007C5D0E"/>
    <w:rsid w:val="007C6224"/>
    <w:rsid w:val="007C720B"/>
    <w:rsid w:val="007C7370"/>
    <w:rsid w:val="007C7392"/>
    <w:rsid w:val="007C73B9"/>
    <w:rsid w:val="007C7511"/>
    <w:rsid w:val="007C7727"/>
    <w:rsid w:val="007C7943"/>
    <w:rsid w:val="007C7A6A"/>
    <w:rsid w:val="007C7B43"/>
    <w:rsid w:val="007D01B4"/>
    <w:rsid w:val="007D08AF"/>
    <w:rsid w:val="007D09AF"/>
    <w:rsid w:val="007D0B1C"/>
    <w:rsid w:val="007D1675"/>
    <w:rsid w:val="007D1C53"/>
    <w:rsid w:val="007D213C"/>
    <w:rsid w:val="007D2BAF"/>
    <w:rsid w:val="007D2F4A"/>
    <w:rsid w:val="007D32CD"/>
    <w:rsid w:val="007D3AAC"/>
    <w:rsid w:val="007D3F32"/>
    <w:rsid w:val="007D566E"/>
    <w:rsid w:val="007D5AF4"/>
    <w:rsid w:val="007D6E28"/>
    <w:rsid w:val="007D73C0"/>
    <w:rsid w:val="007D7599"/>
    <w:rsid w:val="007D7C5B"/>
    <w:rsid w:val="007E0BD8"/>
    <w:rsid w:val="007E1073"/>
    <w:rsid w:val="007E1225"/>
    <w:rsid w:val="007E1535"/>
    <w:rsid w:val="007E1E72"/>
    <w:rsid w:val="007E2129"/>
    <w:rsid w:val="007E3DEA"/>
    <w:rsid w:val="007E4FC9"/>
    <w:rsid w:val="007E5025"/>
    <w:rsid w:val="007E5449"/>
    <w:rsid w:val="007E54BE"/>
    <w:rsid w:val="007E5DEE"/>
    <w:rsid w:val="007E6223"/>
    <w:rsid w:val="007E6972"/>
    <w:rsid w:val="007E711D"/>
    <w:rsid w:val="007F006E"/>
    <w:rsid w:val="007F12DF"/>
    <w:rsid w:val="007F1F6C"/>
    <w:rsid w:val="007F22EF"/>
    <w:rsid w:val="007F2D18"/>
    <w:rsid w:val="007F2E34"/>
    <w:rsid w:val="007F3120"/>
    <w:rsid w:val="007F3414"/>
    <w:rsid w:val="007F34CB"/>
    <w:rsid w:val="007F3A39"/>
    <w:rsid w:val="007F4604"/>
    <w:rsid w:val="007F4839"/>
    <w:rsid w:val="007F4A22"/>
    <w:rsid w:val="007F527E"/>
    <w:rsid w:val="007F5422"/>
    <w:rsid w:val="007F54F1"/>
    <w:rsid w:val="007F5809"/>
    <w:rsid w:val="007F5A59"/>
    <w:rsid w:val="007F5BF8"/>
    <w:rsid w:val="007F5C40"/>
    <w:rsid w:val="007F6243"/>
    <w:rsid w:val="007F6A4A"/>
    <w:rsid w:val="007F701A"/>
    <w:rsid w:val="007F71C6"/>
    <w:rsid w:val="007F7211"/>
    <w:rsid w:val="008016AC"/>
    <w:rsid w:val="00801799"/>
    <w:rsid w:val="008018B6"/>
    <w:rsid w:val="00801A21"/>
    <w:rsid w:val="00801E08"/>
    <w:rsid w:val="0080346C"/>
    <w:rsid w:val="008036F5"/>
    <w:rsid w:val="0080426D"/>
    <w:rsid w:val="008042C1"/>
    <w:rsid w:val="00804C3F"/>
    <w:rsid w:val="00804DE6"/>
    <w:rsid w:val="00805039"/>
    <w:rsid w:val="008050EF"/>
    <w:rsid w:val="00805215"/>
    <w:rsid w:val="00805B8E"/>
    <w:rsid w:val="00805E3E"/>
    <w:rsid w:val="00805F8A"/>
    <w:rsid w:val="0080661C"/>
    <w:rsid w:val="0080755F"/>
    <w:rsid w:val="00807999"/>
    <w:rsid w:val="00807BA0"/>
    <w:rsid w:val="00807BCE"/>
    <w:rsid w:val="00807BF9"/>
    <w:rsid w:val="00810687"/>
    <w:rsid w:val="00810A75"/>
    <w:rsid w:val="008110B1"/>
    <w:rsid w:val="00811188"/>
    <w:rsid w:val="008117C2"/>
    <w:rsid w:val="008118D7"/>
    <w:rsid w:val="00813307"/>
    <w:rsid w:val="00814185"/>
    <w:rsid w:val="0081427B"/>
    <w:rsid w:val="00814F42"/>
    <w:rsid w:val="0081512A"/>
    <w:rsid w:val="0081550D"/>
    <w:rsid w:val="00815648"/>
    <w:rsid w:val="008156A7"/>
    <w:rsid w:val="0081698D"/>
    <w:rsid w:val="00816F04"/>
    <w:rsid w:val="00817229"/>
    <w:rsid w:val="00817DEF"/>
    <w:rsid w:val="00820672"/>
    <w:rsid w:val="0082090A"/>
    <w:rsid w:val="00821963"/>
    <w:rsid w:val="00821F5F"/>
    <w:rsid w:val="0082227C"/>
    <w:rsid w:val="00822D78"/>
    <w:rsid w:val="00823450"/>
    <w:rsid w:val="00823A12"/>
    <w:rsid w:val="00824155"/>
    <w:rsid w:val="0082423B"/>
    <w:rsid w:val="00824E37"/>
    <w:rsid w:val="0082595A"/>
    <w:rsid w:val="00825ED8"/>
    <w:rsid w:val="008264DF"/>
    <w:rsid w:val="00826B1D"/>
    <w:rsid w:val="00826F82"/>
    <w:rsid w:val="008270F5"/>
    <w:rsid w:val="00827335"/>
    <w:rsid w:val="0082795F"/>
    <w:rsid w:val="00827FCE"/>
    <w:rsid w:val="00830686"/>
    <w:rsid w:val="00830AF2"/>
    <w:rsid w:val="00830B2B"/>
    <w:rsid w:val="00831C08"/>
    <w:rsid w:val="008328E8"/>
    <w:rsid w:val="00832A25"/>
    <w:rsid w:val="00832E07"/>
    <w:rsid w:val="00833345"/>
    <w:rsid w:val="0083351B"/>
    <w:rsid w:val="00833C99"/>
    <w:rsid w:val="00833F5D"/>
    <w:rsid w:val="00834B70"/>
    <w:rsid w:val="00835255"/>
    <w:rsid w:val="00835891"/>
    <w:rsid w:val="0083599E"/>
    <w:rsid w:val="00835AB2"/>
    <w:rsid w:val="00836329"/>
    <w:rsid w:val="008369EA"/>
    <w:rsid w:val="0083759E"/>
    <w:rsid w:val="00837CE4"/>
    <w:rsid w:val="00837FA4"/>
    <w:rsid w:val="00840657"/>
    <w:rsid w:val="00840833"/>
    <w:rsid w:val="008411DE"/>
    <w:rsid w:val="00841748"/>
    <w:rsid w:val="00841953"/>
    <w:rsid w:val="00841DF3"/>
    <w:rsid w:val="00841EF3"/>
    <w:rsid w:val="00842516"/>
    <w:rsid w:val="0084364D"/>
    <w:rsid w:val="00844827"/>
    <w:rsid w:val="00844EC2"/>
    <w:rsid w:val="00844FDB"/>
    <w:rsid w:val="00845041"/>
    <w:rsid w:val="00845BAB"/>
    <w:rsid w:val="0084676C"/>
    <w:rsid w:val="00846CEB"/>
    <w:rsid w:val="008470C1"/>
    <w:rsid w:val="00847F37"/>
    <w:rsid w:val="00847FBE"/>
    <w:rsid w:val="008508CC"/>
    <w:rsid w:val="008511C3"/>
    <w:rsid w:val="008516B0"/>
    <w:rsid w:val="008517B2"/>
    <w:rsid w:val="00851D2B"/>
    <w:rsid w:val="00851D99"/>
    <w:rsid w:val="00851E85"/>
    <w:rsid w:val="00852608"/>
    <w:rsid w:val="00852DC2"/>
    <w:rsid w:val="00853535"/>
    <w:rsid w:val="00853A4C"/>
    <w:rsid w:val="0085518A"/>
    <w:rsid w:val="008551C1"/>
    <w:rsid w:val="0085583E"/>
    <w:rsid w:val="00855C9A"/>
    <w:rsid w:val="0085612E"/>
    <w:rsid w:val="008561FC"/>
    <w:rsid w:val="008568BF"/>
    <w:rsid w:val="00856F10"/>
    <w:rsid w:val="008572F5"/>
    <w:rsid w:val="00857E93"/>
    <w:rsid w:val="0086008E"/>
    <w:rsid w:val="00860C37"/>
    <w:rsid w:val="0086142A"/>
    <w:rsid w:val="00861622"/>
    <w:rsid w:val="00861AB7"/>
    <w:rsid w:val="00861CFA"/>
    <w:rsid w:val="008620DC"/>
    <w:rsid w:val="008622F7"/>
    <w:rsid w:val="0086281A"/>
    <w:rsid w:val="008629AD"/>
    <w:rsid w:val="00864059"/>
    <w:rsid w:val="00864C10"/>
    <w:rsid w:val="00864D05"/>
    <w:rsid w:val="0086636B"/>
    <w:rsid w:val="00866699"/>
    <w:rsid w:val="00866D28"/>
    <w:rsid w:val="0086774B"/>
    <w:rsid w:val="00867F9D"/>
    <w:rsid w:val="008705CC"/>
    <w:rsid w:val="008705FE"/>
    <w:rsid w:val="00870A1E"/>
    <w:rsid w:val="00870D1E"/>
    <w:rsid w:val="00870EFF"/>
    <w:rsid w:val="00870F85"/>
    <w:rsid w:val="008711A0"/>
    <w:rsid w:val="00871393"/>
    <w:rsid w:val="008719C5"/>
    <w:rsid w:val="00871E7F"/>
    <w:rsid w:val="008723E5"/>
    <w:rsid w:val="008726C4"/>
    <w:rsid w:val="00872DC9"/>
    <w:rsid w:val="00873140"/>
    <w:rsid w:val="0087354D"/>
    <w:rsid w:val="00873684"/>
    <w:rsid w:val="00873F07"/>
    <w:rsid w:val="00874F8A"/>
    <w:rsid w:val="00875581"/>
    <w:rsid w:val="0087606A"/>
    <w:rsid w:val="00876F7D"/>
    <w:rsid w:val="00877374"/>
    <w:rsid w:val="0088052F"/>
    <w:rsid w:val="00880A34"/>
    <w:rsid w:val="00880B40"/>
    <w:rsid w:val="008811C6"/>
    <w:rsid w:val="00881800"/>
    <w:rsid w:val="008827AE"/>
    <w:rsid w:val="0088283C"/>
    <w:rsid w:val="00882EF7"/>
    <w:rsid w:val="00883459"/>
    <w:rsid w:val="008834D0"/>
    <w:rsid w:val="00883AC4"/>
    <w:rsid w:val="008847C8"/>
    <w:rsid w:val="00884913"/>
    <w:rsid w:val="00884F3B"/>
    <w:rsid w:val="0088533A"/>
    <w:rsid w:val="008853B6"/>
    <w:rsid w:val="008864F0"/>
    <w:rsid w:val="00887136"/>
    <w:rsid w:val="008874BC"/>
    <w:rsid w:val="00887D78"/>
    <w:rsid w:val="00887F5F"/>
    <w:rsid w:val="0089119C"/>
    <w:rsid w:val="008914C0"/>
    <w:rsid w:val="0089198D"/>
    <w:rsid w:val="008930DD"/>
    <w:rsid w:val="00893678"/>
    <w:rsid w:val="0089392B"/>
    <w:rsid w:val="00893CAC"/>
    <w:rsid w:val="00893EB4"/>
    <w:rsid w:val="00893F14"/>
    <w:rsid w:val="00894242"/>
    <w:rsid w:val="00894D5C"/>
    <w:rsid w:val="00894FC9"/>
    <w:rsid w:val="0089594D"/>
    <w:rsid w:val="00895B4E"/>
    <w:rsid w:val="00895BFD"/>
    <w:rsid w:val="008966FE"/>
    <w:rsid w:val="008969A7"/>
    <w:rsid w:val="00896B5F"/>
    <w:rsid w:val="008972D0"/>
    <w:rsid w:val="00897EB0"/>
    <w:rsid w:val="008A0FBC"/>
    <w:rsid w:val="008A11B0"/>
    <w:rsid w:val="008A1202"/>
    <w:rsid w:val="008A224F"/>
    <w:rsid w:val="008A2DAF"/>
    <w:rsid w:val="008A2F8F"/>
    <w:rsid w:val="008A328D"/>
    <w:rsid w:val="008A3F9C"/>
    <w:rsid w:val="008A416B"/>
    <w:rsid w:val="008A4BCC"/>
    <w:rsid w:val="008A511F"/>
    <w:rsid w:val="008A53D8"/>
    <w:rsid w:val="008A548E"/>
    <w:rsid w:val="008A5735"/>
    <w:rsid w:val="008A5750"/>
    <w:rsid w:val="008A588C"/>
    <w:rsid w:val="008A5BFA"/>
    <w:rsid w:val="008A6394"/>
    <w:rsid w:val="008A787D"/>
    <w:rsid w:val="008A7E0E"/>
    <w:rsid w:val="008B062C"/>
    <w:rsid w:val="008B0D52"/>
    <w:rsid w:val="008B192D"/>
    <w:rsid w:val="008B1AD1"/>
    <w:rsid w:val="008B2435"/>
    <w:rsid w:val="008B29BD"/>
    <w:rsid w:val="008B3540"/>
    <w:rsid w:val="008B3A00"/>
    <w:rsid w:val="008B3E5B"/>
    <w:rsid w:val="008B4307"/>
    <w:rsid w:val="008B4373"/>
    <w:rsid w:val="008B4B6F"/>
    <w:rsid w:val="008B4EDB"/>
    <w:rsid w:val="008B5F55"/>
    <w:rsid w:val="008B63C7"/>
    <w:rsid w:val="008B6BED"/>
    <w:rsid w:val="008B6D65"/>
    <w:rsid w:val="008B70A7"/>
    <w:rsid w:val="008B745C"/>
    <w:rsid w:val="008B7A40"/>
    <w:rsid w:val="008B7F93"/>
    <w:rsid w:val="008C05D7"/>
    <w:rsid w:val="008C08F9"/>
    <w:rsid w:val="008C0C26"/>
    <w:rsid w:val="008C0D79"/>
    <w:rsid w:val="008C1035"/>
    <w:rsid w:val="008C20FA"/>
    <w:rsid w:val="008C23AE"/>
    <w:rsid w:val="008C241F"/>
    <w:rsid w:val="008C260C"/>
    <w:rsid w:val="008C2BE3"/>
    <w:rsid w:val="008C2DD6"/>
    <w:rsid w:val="008C3291"/>
    <w:rsid w:val="008C377F"/>
    <w:rsid w:val="008C3F51"/>
    <w:rsid w:val="008C4999"/>
    <w:rsid w:val="008C4F88"/>
    <w:rsid w:val="008C5ECC"/>
    <w:rsid w:val="008C6862"/>
    <w:rsid w:val="008C70B0"/>
    <w:rsid w:val="008C74EC"/>
    <w:rsid w:val="008C79A6"/>
    <w:rsid w:val="008C7ADA"/>
    <w:rsid w:val="008D027B"/>
    <w:rsid w:val="008D1942"/>
    <w:rsid w:val="008D2A4E"/>
    <w:rsid w:val="008D2D49"/>
    <w:rsid w:val="008D4935"/>
    <w:rsid w:val="008D4982"/>
    <w:rsid w:val="008D4FF2"/>
    <w:rsid w:val="008D523B"/>
    <w:rsid w:val="008D57A9"/>
    <w:rsid w:val="008D5DCE"/>
    <w:rsid w:val="008D6C03"/>
    <w:rsid w:val="008D7052"/>
    <w:rsid w:val="008D7E22"/>
    <w:rsid w:val="008D7FC3"/>
    <w:rsid w:val="008E03B1"/>
    <w:rsid w:val="008E0654"/>
    <w:rsid w:val="008E0814"/>
    <w:rsid w:val="008E0A30"/>
    <w:rsid w:val="008E1063"/>
    <w:rsid w:val="008E1A73"/>
    <w:rsid w:val="008E26D4"/>
    <w:rsid w:val="008E2AFD"/>
    <w:rsid w:val="008E3043"/>
    <w:rsid w:val="008E3102"/>
    <w:rsid w:val="008E34AA"/>
    <w:rsid w:val="008E4674"/>
    <w:rsid w:val="008E4F54"/>
    <w:rsid w:val="008E5257"/>
    <w:rsid w:val="008E64C9"/>
    <w:rsid w:val="008E6B58"/>
    <w:rsid w:val="008E72A6"/>
    <w:rsid w:val="008E7342"/>
    <w:rsid w:val="008E75E6"/>
    <w:rsid w:val="008F0CB0"/>
    <w:rsid w:val="008F1744"/>
    <w:rsid w:val="008F20D1"/>
    <w:rsid w:val="008F2B27"/>
    <w:rsid w:val="008F2FE7"/>
    <w:rsid w:val="008F3278"/>
    <w:rsid w:val="008F3294"/>
    <w:rsid w:val="008F3358"/>
    <w:rsid w:val="008F3AD3"/>
    <w:rsid w:val="008F3DA8"/>
    <w:rsid w:val="008F4460"/>
    <w:rsid w:val="008F4B4A"/>
    <w:rsid w:val="008F4E29"/>
    <w:rsid w:val="008F52B3"/>
    <w:rsid w:val="008F6DE6"/>
    <w:rsid w:val="008F78B9"/>
    <w:rsid w:val="008F7CC9"/>
    <w:rsid w:val="009000A7"/>
    <w:rsid w:val="009006C5"/>
    <w:rsid w:val="00900A2F"/>
    <w:rsid w:val="00900E17"/>
    <w:rsid w:val="009012D0"/>
    <w:rsid w:val="00901DE3"/>
    <w:rsid w:val="00902117"/>
    <w:rsid w:val="00902463"/>
    <w:rsid w:val="00902587"/>
    <w:rsid w:val="00903640"/>
    <w:rsid w:val="00903983"/>
    <w:rsid w:val="009039FE"/>
    <w:rsid w:val="0090441F"/>
    <w:rsid w:val="00904547"/>
    <w:rsid w:val="009057CF"/>
    <w:rsid w:val="009058FA"/>
    <w:rsid w:val="00905D7E"/>
    <w:rsid w:val="00907068"/>
    <w:rsid w:val="009073CE"/>
    <w:rsid w:val="0091091A"/>
    <w:rsid w:val="00910BF9"/>
    <w:rsid w:val="009111D0"/>
    <w:rsid w:val="00911575"/>
    <w:rsid w:val="00911935"/>
    <w:rsid w:val="0091250F"/>
    <w:rsid w:val="00912516"/>
    <w:rsid w:val="009125B4"/>
    <w:rsid w:val="00912A63"/>
    <w:rsid w:val="00912FC3"/>
    <w:rsid w:val="009133AB"/>
    <w:rsid w:val="0091379C"/>
    <w:rsid w:val="00913809"/>
    <w:rsid w:val="0091416E"/>
    <w:rsid w:val="00914270"/>
    <w:rsid w:val="009148BA"/>
    <w:rsid w:val="00914E1F"/>
    <w:rsid w:val="00915342"/>
    <w:rsid w:val="00915858"/>
    <w:rsid w:val="009161FB"/>
    <w:rsid w:val="00916264"/>
    <w:rsid w:val="00916365"/>
    <w:rsid w:val="00916572"/>
    <w:rsid w:val="009202B2"/>
    <w:rsid w:val="00920FED"/>
    <w:rsid w:val="009211BC"/>
    <w:rsid w:val="0092137E"/>
    <w:rsid w:val="00921832"/>
    <w:rsid w:val="009220E1"/>
    <w:rsid w:val="00922C7E"/>
    <w:rsid w:val="00923218"/>
    <w:rsid w:val="00923382"/>
    <w:rsid w:val="009236EC"/>
    <w:rsid w:val="0092426D"/>
    <w:rsid w:val="00924274"/>
    <w:rsid w:val="00924A79"/>
    <w:rsid w:val="009257B4"/>
    <w:rsid w:val="009258D8"/>
    <w:rsid w:val="00925BD1"/>
    <w:rsid w:val="0092600F"/>
    <w:rsid w:val="0092763F"/>
    <w:rsid w:val="00930BDA"/>
    <w:rsid w:val="009318EF"/>
    <w:rsid w:val="00931B0A"/>
    <w:rsid w:val="00932BE9"/>
    <w:rsid w:val="00932C8C"/>
    <w:rsid w:val="00932EF8"/>
    <w:rsid w:val="00933986"/>
    <w:rsid w:val="009340EE"/>
    <w:rsid w:val="009341D3"/>
    <w:rsid w:val="00934C88"/>
    <w:rsid w:val="00935CBE"/>
    <w:rsid w:val="00935F60"/>
    <w:rsid w:val="009366A3"/>
    <w:rsid w:val="0093680A"/>
    <w:rsid w:val="00940796"/>
    <w:rsid w:val="0094279A"/>
    <w:rsid w:val="00942AF0"/>
    <w:rsid w:val="00943EE7"/>
    <w:rsid w:val="00943F4E"/>
    <w:rsid w:val="009446E2"/>
    <w:rsid w:val="0094492C"/>
    <w:rsid w:val="00944A1E"/>
    <w:rsid w:val="00944E3A"/>
    <w:rsid w:val="00944E3E"/>
    <w:rsid w:val="00945115"/>
    <w:rsid w:val="00946B7F"/>
    <w:rsid w:val="00946EEF"/>
    <w:rsid w:val="009506DC"/>
    <w:rsid w:val="0095083D"/>
    <w:rsid w:val="00950E5B"/>
    <w:rsid w:val="009512EA"/>
    <w:rsid w:val="009514B8"/>
    <w:rsid w:val="00951C43"/>
    <w:rsid w:val="00951FB0"/>
    <w:rsid w:val="00951FEE"/>
    <w:rsid w:val="009520DC"/>
    <w:rsid w:val="00952709"/>
    <w:rsid w:val="00952ADA"/>
    <w:rsid w:val="00952BA2"/>
    <w:rsid w:val="009530E3"/>
    <w:rsid w:val="009533BE"/>
    <w:rsid w:val="00953C87"/>
    <w:rsid w:val="009540A2"/>
    <w:rsid w:val="009547F8"/>
    <w:rsid w:val="009548DA"/>
    <w:rsid w:val="00954DFF"/>
    <w:rsid w:val="00956A7C"/>
    <w:rsid w:val="00956AA4"/>
    <w:rsid w:val="00956AE5"/>
    <w:rsid w:val="00956E5A"/>
    <w:rsid w:val="00956F63"/>
    <w:rsid w:val="00957568"/>
    <w:rsid w:val="00957E16"/>
    <w:rsid w:val="00960E5B"/>
    <w:rsid w:val="00961185"/>
    <w:rsid w:val="0096135E"/>
    <w:rsid w:val="009620A1"/>
    <w:rsid w:val="009620D4"/>
    <w:rsid w:val="009628BC"/>
    <w:rsid w:val="00962C7E"/>
    <w:rsid w:val="009636BE"/>
    <w:rsid w:val="00964206"/>
    <w:rsid w:val="009644A6"/>
    <w:rsid w:val="009648C0"/>
    <w:rsid w:val="009650DA"/>
    <w:rsid w:val="00965BBE"/>
    <w:rsid w:val="009660A7"/>
    <w:rsid w:val="00966171"/>
    <w:rsid w:val="009664F6"/>
    <w:rsid w:val="0096674E"/>
    <w:rsid w:val="00966F86"/>
    <w:rsid w:val="0096756A"/>
    <w:rsid w:val="0096796C"/>
    <w:rsid w:val="00967D12"/>
    <w:rsid w:val="00967E0B"/>
    <w:rsid w:val="00967E18"/>
    <w:rsid w:val="00967EB7"/>
    <w:rsid w:val="009702AA"/>
    <w:rsid w:val="009706FD"/>
    <w:rsid w:val="00970998"/>
    <w:rsid w:val="00970CA7"/>
    <w:rsid w:val="00970E07"/>
    <w:rsid w:val="009714A3"/>
    <w:rsid w:val="009714D0"/>
    <w:rsid w:val="00972972"/>
    <w:rsid w:val="00972E82"/>
    <w:rsid w:val="00973CE0"/>
    <w:rsid w:val="00974472"/>
    <w:rsid w:val="00974F4C"/>
    <w:rsid w:val="00974F89"/>
    <w:rsid w:val="00974FD4"/>
    <w:rsid w:val="009753DC"/>
    <w:rsid w:val="00975A52"/>
    <w:rsid w:val="00975CC1"/>
    <w:rsid w:val="0097686C"/>
    <w:rsid w:val="00976AEF"/>
    <w:rsid w:val="00976B87"/>
    <w:rsid w:val="00976D00"/>
    <w:rsid w:val="00976EF0"/>
    <w:rsid w:val="00977465"/>
    <w:rsid w:val="009779D6"/>
    <w:rsid w:val="00977E68"/>
    <w:rsid w:val="00981FFB"/>
    <w:rsid w:val="009823E0"/>
    <w:rsid w:val="00982757"/>
    <w:rsid w:val="00983468"/>
    <w:rsid w:val="009839D1"/>
    <w:rsid w:val="00983FAE"/>
    <w:rsid w:val="009840FB"/>
    <w:rsid w:val="0098440B"/>
    <w:rsid w:val="00984635"/>
    <w:rsid w:val="00984B35"/>
    <w:rsid w:val="00984BCC"/>
    <w:rsid w:val="00984DA3"/>
    <w:rsid w:val="009850FD"/>
    <w:rsid w:val="009854A3"/>
    <w:rsid w:val="00985918"/>
    <w:rsid w:val="0098754E"/>
    <w:rsid w:val="009877CC"/>
    <w:rsid w:val="00987E66"/>
    <w:rsid w:val="009901E4"/>
    <w:rsid w:val="009907FC"/>
    <w:rsid w:val="00990A43"/>
    <w:rsid w:val="00991640"/>
    <w:rsid w:val="00991DFA"/>
    <w:rsid w:val="009920C5"/>
    <w:rsid w:val="00992128"/>
    <w:rsid w:val="009923FB"/>
    <w:rsid w:val="0099250C"/>
    <w:rsid w:val="00992547"/>
    <w:rsid w:val="009926AB"/>
    <w:rsid w:val="00992854"/>
    <w:rsid w:val="00992B44"/>
    <w:rsid w:val="00992FC8"/>
    <w:rsid w:val="00994C39"/>
    <w:rsid w:val="00994D99"/>
    <w:rsid w:val="009951C6"/>
    <w:rsid w:val="009956B3"/>
    <w:rsid w:val="00996AE1"/>
    <w:rsid w:val="00997753"/>
    <w:rsid w:val="00997CB0"/>
    <w:rsid w:val="009A03B5"/>
    <w:rsid w:val="009A0403"/>
    <w:rsid w:val="009A0A9F"/>
    <w:rsid w:val="009A1730"/>
    <w:rsid w:val="009A1857"/>
    <w:rsid w:val="009A18C0"/>
    <w:rsid w:val="009A20BD"/>
    <w:rsid w:val="009A2998"/>
    <w:rsid w:val="009A2A75"/>
    <w:rsid w:val="009A33E4"/>
    <w:rsid w:val="009A33F5"/>
    <w:rsid w:val="009A3B17"/>
    <w:rsid w:val="009A56A3"/>
    <w:rsid w:val="009A6453"/>
    <w:rsid w:val="009A7284"/>
    <w:rsid w:val="009A7499"/>
    <w:rsid w:val="009A7B7E"/>
    <w:rsid w:val="009B0299"/>
    <w:rsid w:val="009B046A"/>
    <w:rsid w:val="009B0534"/>
    <w:rsid w:val="009B0645"/>
    <w:rsid w:val="009B08C4"/>
    <w:rsid w:val="009B0E42"/>
    <w:rsid w:val="009B0FCF"/>
    <w:rsid w:val="009B11D0"/>
    <w:rsid w:val="009B29E5"/>
    <w:rsid w:val="009B2D25"/>
    <w:rsid w:val="009B302C"/>
    <w:rsid w:val="009B30D8"/>
    <w:rsid w:val="009B3184"/>
    <w:rsid w:val="009B34DC"/>
    <w:rsid w:val="009B378C"/>
    <w:rsid w:val="009B3F4A"/>
    <w:rsid w:val="009B44A2"/>
    <w:rsid w:val="009B463E"/>
    <w:rsid w:val="009B46BE"/>
    <w:rsid w:val="009B4D62"/>
    <w:rsid w:val="009B5055"/>
    <w:rsid w:val="009B5B23"/>
    <w:rsid w:val="009B6703"/>
    <w:rsid w:val="009B68D7"/>
    <w:rsid w:val="009B6F01"/>
    <w:rsid w:val="009B783B"/>
    <w:rsid w:val="009B7F9E"/>
    <w:rsid w:val="009C14D1"/>
    <w:rsid w:val="009C15D9"/>
    <w:rsid w:val="009C1D66"/>
    <w:rsid w:val="009C2867"/>
    <w:rsid w:val="009C3423"/>
    <w:rsid w:val="009C3D20"/>
    <w:rsid w:val="009C3DF5"/>
    <w:rsid w:val="009C42A1"/>
    <w:rsid w:val="009C4D20"/>
    <w:rsid w:val="009C4FB0"/>
    <w:rsid w:val="009C55AA"/>
    <w:rsid w:val="009C5ECF"/>
    <w:rsid w:val="009C5EFE"/>
    <w:rsid w:val="009C64BA"/>
    <w:rsid w:val="009C6B86"/>
    <w:rsid w:val="009C725D"/>
    <w:rsid w:val="009C7931"/>
    <w:rsid w:val="009D0859"/>
    <w:rsid w:val="009D0975"/>
    <w:rsid w:val="009D0D7A"/>
    <w:rsid w:val="009D1066"/>
    <w:rsid w:val="009D1A17"/>
    <w:rsid w:val="009D1E2C"/>
    <w:rsid w:val="009D20B0"/>
    <w:rsid w:val="009D24D6"/>
    <w:rsid w:val="009D2660"/>
    <w:rsid w:val="009D2CCD"/>
    <w:rsid w:val="009D2F6E"/>
    <w:rsid w:val="009D31CB"/>
    <w:rsid w:val="009D3358"/>
    <w:rsid w:val="009D3903"/>
    <w:rsid w:val="009D39E8"/>
    <w:rsid w:val="009D4543"/>
    <w:rsid w:val="009D487E"/>
    <w:rsid w:val="009D4C90"/>
    <w:rsid w:val="009D4F1F"/>
    <w:rsid w:val="009D548E"/>
    <w:rsid w:val="009D5706"/>
    <w:rsid w:val="009D5E07"/>
    <w:rsid w:val="009D5EE7"/>
    <w:rsid w:val="009D71C1"/>
    <w:rsid w:val="009D74CF"/>
    <w:rsid w:val="009D7E91"/>
    <w:rsid w:val="009E03FC"/>
    <w:rsid w:val="009E0B45"/>
    <w:rsid w:val="009E1C1B"/>
    <w:rsid w:val="009E1E82"/>
    <w:rsid w:val="009E20A5"/>
    <w:rsid w:val="009E2912"/>
    <w:rsid w:val="009E291B"/>
    <w:rsid w:val="009E2974"/>
    <w:rsid w:val="009E2AB9"/>
    <w:rsid w:val="009E2AD4"/>
    <w:rsid w:val="009E2D5A"/>
    <w:rsid w:val="009E2FF2"/>
    <w:rsid w:val="009E3168"/>
    <w:rsid w:val="009E35EA"/>
    <w:rsid w:val="009E3D69"/>
    <w:rsid w:val="009E4132"/>
    <w:rsid w:val="009E415B"/>
    <w:rsid w:val="009E4E44"/>
    <w:rsid w:val="009E5312"/>
    <w:rsid w:val="009E6292"/>
    <w:rsid w:val="009E635C"/>
    <w:rsid w:val="009E647A"/>
    <w:rsid w:val="009E722F"/>
    <w:rsid w:val="009E7A0D"/>
    <w:rsid w:val="009F060C"/>
    <w:rsid w:val="009F0A7E"/>
    <w:rsid w:val="009F0D7E"/>
    <w:rsid w:val="009F0E7E"/>
    <w:rsid w:val="009F1777"/>
    <w:rsid w:val="009F27FA"/>
    <w:rsid w:val="009F2E00"/>
    <w:rsid w:val="009F3A69"/>
    <w:rsid w:val="009F4CB0"/>
    <w:rsid w:val="009F4F21"/>
    <w:rsid w:val="009F51D8"/>
    <w:rsid w:val="009F542F"/>
    <w:rsid w:val="009F59E4"/>
    <w:rsid w:val="009F5FCE"/>
    <w:rsid w:val="009F65E0"/>
    <w:rsid w:val="009F7171"/>
    <w:rsid w:val="009F7181"/>
    <w:rsid w:val="009F71FA"/>
    <w:rsid w:val="00A009B9"/>
    <w:rsid w:val="00A009E3"/>
    <w:rsid w:val="00A00C85"/>
    <w:rsid w:val="00A00F0B"/>
    <w:rsid w:val="00A00FCF"/>
    <w:rsid w:val="00A0101A"/>
    <w:rsid w:val="00A011AC"/>
    <w:rsid w:val="00A011FA"/>
    <w:rsid w:val="00A01E32"/>
    <w:rsid w:val="00A01F58"/>
    <w:rsid w:val="00A022EC"/>
    <w:rsid w:val="00A02536"/>
    <w:rsid w:val="00A02A07"/>
    <w:rsid w:val="00A02B80"/>
    <w:rsid w:val="00A02D83"/>
    <w:rsid w:val="00A039E2"/>
    <w:rsid w:val="00A03AE4"/>
    <w:rsid w:val="00A03AE6"/>
    <w:rsid w:val="00A03DE3"/>
    <w:rsid w:val="00A04CED"/>
    <w:rsid w:val="00A050B6"/>
    <w:rsid w:val="00A059BB"/>
    <w:rsid w:val="00A05CBB"/>
    <w:rsid w:val="00A05EA1"/>
    <w:rsid w:val="00A05FAB"/>
    <w:rsid w:val="00A0637E"/>
    <w:rsid w:val="00A0638A"/>
    <w:rsid w:val="00A064AA"/>
    <w:rsid w:val="00A064CC"/>
    <w:rsid w:val="00A065AE"/>
    <w:rsid w:val="00A069EA"/>
    <w:rsid w:val="00A06A62"/>
    <w:rsid w:val="00A06BD6"/>
    <w:rsid w:val="00A0753B"/>
    <w:rsid w:val="00A10160"/>
    <w:rsid w:val="00A104AC"/>
    <w:rsid w:val="00A10534"/>
    <w:rsid w:val="00A11CF0"/>
    <w:rsid w:val="00A12020"/>
    <w:rsid w:val="00A12118"/>
    <w:rsid w:val="00A127A0"/>
    <w:rsid w:val="00A1362F"/>
    <w:rsid w:val="00A14175"/>
    <w:rsid w:val="00A14406"/>
    <w:rsid w:val="00A144B9"/>
    <w:rsid w:val="00A15DF4"/>
    <w:rsid w:val="00A17323"/>
    <w:rsid w:val="00A17374"/>
    <w:rsid w:val="00A177A9"/>
    <w:rsid w:val="00A20E85"/>
    <w:rsid w:val="00A21301"/>
    <w:rsid w:val="00A217D0"/>
    <w:rsid w:val="00A2199D"/>
    <w:rsid w:val="00A2346E"/>
    <w:rsid w:val="00A2361C"/>
    <w:rsid w:val="00A23C3C"/>
    <w:rsid w:val="00A245F3"/>
    <w:rsid w:val="00A24821"/>
    <w:rsid w:val="00A24974"/>
    <w:rsid w:val="00A24ACA"/>
    <w:rsid w:val="00A24B9D"/>
    <w:rsid w:val="00A24EC3"/>
    <w:rsid w:val="00A257B1"/>
    <w:rsid w:val="00A25BB9"/>
    <w:rsid w:val="00A25E15"/>
    <w:rsid w:val="00A265A7"/>
    <w:rsid w:val="00A26AD2"/>
    <w:rsid w:val="00A26C6E"/>
    <w:rsid w:val="00A27297"/>
    <w:rsid w:val="00A30E0D"/>
    <w:rsid w:val="00A31271"/>
    <w:rsid w:val="00A315BA"/>
    <w:rsid w:val="00A31F81"/>
    <w:rsid w:val="00A324B4"/>
    <w:rsid w:val="00A3266B"/>
    <w:rsid w:val="00A3324B"/>
    <w:rsid w:val="00A334F1"/>
    <w:rsid w:val="00A33A96"/>
    <w:rsid w:val="00A34000"/>
    <w:rsid w:val="00A344C4"/>
    <w:rsid w:val="00A34CE3"/>
    <w:rsid w:val="00A351CF"/>
    <w:rsid w:val="00A351DA"/>
    <w:rsid w:val="00A3556B"/>
    <w:rsid w:val="00A35676"/>
    <w:rsid w:val="00A35A15"/>
    <w:rsid w:val="00A36166"/>
    <w:rsid w:val="00A36862"/>
    <w:rsid w:val="00A36E6A"/>
    <w:rsid w:val="00A36F3C"/>
    <w:rsid w:val="00A370BD"/>
    <w:rsid w:val="00A37576"/>
    <w:rsid w:val="00A378F5"/>
    <w:rsid w:val="00A37A10"/>
    <w:rsid w:val="00A37C40"/>
    <w:rsid w:val="00A40B00"/>
    <w:rsid w:val="00A430B1"/>
    <w:rsid w:val="00A43B39"/>
    <w:rsid w:val="00A456DB"/>
    <w:rsid w:val="00A46F9F"/>
    <w:rsid w:val="00A46FE3"/>
    <w:rsid w:val="00A475DC"/>
    <w:rsid w:val="00A501C4"/>
    <w:rsid w:val="00A50B28"/>
    <w:rsid w:val="00A50B44"/>
    <w:rsid w:val="00A51117"/>
    <w:rsid w:val="00A51C8A"/>
    <w:rsid w:val="00A51D96"/>
    <w:rsid w:val="00A52D41"/>
    <w:rsid w:val="00A52DBF"/>
    <w:rsid w:val="00A53013"/>
    <w:rsid w:val="00A5324C"/>
    <w:rsid w:val="00A5382B"/>
    <w:rsid w:val="00A53E25"/>
    <w:rsid w:val="00A54100"/>
    <w:rsid w:val="00A545FA"/>
    <w:rsid w:val="00A54E81"/>
    <w:rsid w:val="00A552E2"/>
    <w:rsid w:val="00A55C09"/>
    <w:rsid w:val="00A56012"/>
    <w:rsid w:val="00A566E1"/>
    <w:rsid w:val="00A56C49"/>
    <w:rsid w:val="00A56E37"/>
    <w:rsid w:val="00A56EA9"/>
    <w:rsid w:val="00A57406"/>
    <w:rsid w:val="00A6046B"/>
    <w:rsid w:val="00A6052A"/>
    <w:rsid w:val="00A605E7"/>
    <w:rsid w:val="00A60610"/>
    <w:rsid w:val="00A607E1"/>
    <w:rsid w:val="00A6099A"/>
    <w:rsid w:val="00A60F65"/>
    <w:rsid w:val="00A616E9"/>
    <w:rsid w:val="00A61826"/>
    <w:rsid w:val="00A61AD3"/>
    <w:rsid w:val="00A62C97"/>
    <w:rsid w:val="00A6491D"/>
    <w:rsid w:val="00A64C75"/>
    <w:rsid w:val="00A64F27"/>
    <w:rsid w:val="00A651B3"/>
    <w:rsid w:val="00A67233"/>
    <w:rsid w:val="00A673BD"/>
    <w:rsid w:val="00A678C5"/>
    <w:rsid w:val="00A67D38"/>
    <w:rsid w:val="00A703BF"/>
    <w:rsid w:val="00A70F88"/>
    <w:rsid w:val="00A71B38"/>
    <w:rsid w:val="00A71C05"/>
    <w:rsid w:val="00A72248"/>
    <w:rsid w:val="00A72CEF"/>
    <w:rsid w:val="00A72D2F"/>
    <w:rsid w:val="00A72F5B"/>
    <w:rsid w:val="00A7340A"/>
    <w:rsid w:val="00A736AA"/>
    <w:rsid w:val="00A742DC"/>
    <w:rsid w:val="00A74FF6"/>
    <w:rsid w:val="00A7525E"/>
    <w:rsid w:val="00A755A3"/>
    <w:rsid w:val="00A75C5D"/>
    <w:rsid w:val="00A75D00"/>
    <w:rsid w:val="00A764A7"/>
    <w:rsid w:val="00A76678"/>
    <w:rsid w:val="00A76AE4"/>
    <w:rsid w:val="00A80312"/>
    <w:rsid w:val="00A80A5C"/>
    <w:rsid w:val="00A816C1"/>
    <w:rsid w:val="00A81A25"/>
    <w:rsid w:val="00A81A6C"/>
    <w:rsid w:val="00A820A1"/>
    <w:rsid w:val="00A826BF"/>
    <w:rsid w:val="00A82901"/>
    <w:rsid w:val="00A82FB2"/>
    <w:rsid w:val="00A834E5"/>
    <w:rsid w:val="00A837EB"/>
    <w:rsid w:val="00A83F9E"/>
    <w:rsid w:val="00A840E1"/>
    <w:rsid w:val="00A8526A"/>
    <w:rsid w:val="00A855C9"/>
    <w:rsid w:val="00A8595C"/>
    <w:rsid w:val="00A859AA"/>
    <w:rsid w:val="00A85AA8"/>
    <w:rsid w:val="00A86B45"/>
    <w:rsid w:val="00A86C1E"/>
    <w:rsid w:val="00A86CE7"/>
    <w:rsid w:val="00A86D69"/>
    <w:rsid w:val="00A86E49"/>
    <w:rsid w:val="00A87BE8"/>
    <w:rsid w:val="00A903F7"/>
    <w:rsid w:val="00A90A9D"/>
    <w:rsid w:val="00A9196F"/>
    <w:rsid w:val="00A920CF"/>
    <w:rsid w:val="00A92980"/>
    <w:rsid w:val="00A929CF"/>
    <w:rsid w:val="00A9304F"/>
    <w:rsid w:val="00A938A0"/>
    <w:rsid w:val="00A93BDB"/>
    <w:rsid w:val="00A94EB1"/>
    <w:rsid w:val="00A94ECC"/>
    <w:rsid w:val="00A953B7"/>
    <w:rsid w:val="00A95928"/>
    <w:rsid w:val="00A96193"/>
    <w:rsid w:val="00A96402"/>
    <w:rsid w:val="00A96852"/>
    <w:rsid w:val="00A96CF5"/>
    <w:rsid w:val="00A9706D"/>
    <w:rsid w:val="00A97C11"/>
    <w:rsid w:val="00A97E85"/>
    <w:rsid w:val="00A97F7B"/>
    <w:rsid w:val="00AA02DF"/>
    <w:rsid w:val="00AA0B02"/>
    <w:rsid w:val="00AA1A08"/>
    <w:rsid w:val="00AA1DD0"/>
    <w:rsid w:val="00AA2DB6"/>
    <w:rsid w:val="00AA3DE9"/>
    <w:rsid w:val="00AA4E80"/>
    <w:rsid w:val="00AA53CF"/>
    <w:rsid w:val="00AA5CB8"/>
    <w:rsid w:val="00AA67C6"/>
    <w:rsid w:val="00AA6EFE"/>
    <w:rsid w:val="00AA7205"/>
    <w:rsid w:val="00AB036A"/>
    <w:rsid w:val="00AB13D6"/>
    <w:rsid w:val="00AB1641"/>
    <w:rsid w:val="00AB16E7"/>
    <w:rsid w:val="00AB17B0"/>
    <w:rsid w:val="00AB2066"/>
    <w:rsid w:val="00AB2301"/>
    <w:rsid w:val="00AB24D3"/>
    <w:rsid w:val="00AB2F7A"/>
    <w:rsid w:val="00AB3B1C"/>
    <w:rsid w:val="00AB3BAE"/>
    <w:rsid w:val="00AB44DE"/>
    <w:rsid w:val="00AB4B52"/>
    <w:rsid w:val="00AB541A"/>
    <w:rsid w:val="00AB7AD1"/>
    <w:rsid w:val="00AB7B87"/>
    <w:rsid w:val="00AB7E9B"/>
    <w:rsid w:val="00AC046D"/>
    <w:rsid w:val="00AC0527"/>
    <w:rsid w:val="00AC0868"/>
    <w:rsid w:val="00AC1607"/>
    <w:rsid w:val="00AC16BF"/>
    <w:rsid w:val="00AC1AEF"/>
    <w:rsid w:val="00AC25CF"/>
    <w:rsid w:val="00AC3092"/>
    <w:rsid w:val="00AC3180"/>
    <w:rsid w:val="00AC3513"/>
    <w:rsid w:val="00AC372C"/>
    <w:rsid w:val="00AC4294"/>
    <w:rsid w:val="00AC52EA"/>
    <w:rsid w:val="00AC547E"/>
    <w:rsid w:val="00AC556F"/>
    <w:rsid w:val="00AC627D"/>
    <w:rsid w:val="00AC6623"/>
    <w:rsid w:val="00AC6702"/>
    <w:rsid w:val="00AC6ADD"/>
    <w:rsid w:val="00AC7091"/>
    <w:rsid w:val="00AC7788"/>
    <w:rsid w:val="00AD0317"/>
    <w:rsid w:val="00AD0436"/>
    <w:rsid w:val="00AD05FE"/>
    <w:rsid w:val="00AD074D"/>
    <w:rsid w:val="00AD0878"/>
    <w:rsid w:val="00AD0BC0"/>
    <w:rsid w:val="00AD11E2"/>
    <w:rsid w:val="00AD12C2"/>
    <w:rsid w:val="00AD1342"/>
    <w:rsid w:val="00AD17F2"/>
    <w:rsid w:val="00AD1C9B"/>
    <w:rsid w:val="00AD28DE"/>
    <w:rsid w:val="00AD3FC3"/>
    <w:rsid w:val="00AD452C"/>
    <w:rsid w:val="00AD4856"/>
    <w:rsid w:val="00AD50C9"/>
    <w:rsid w:val="00AD63A3"/>
    <w:rsid w:val="00AD6520"/>
    <w:rsid w:val="00AD6D11"/>
    <w:rsid w:val="00AD715B"/>
    <w:rsid w:val="00AD7581"/>
    <w:rsid w:val="00AD7765"/>
    <w:rsid w:val="00AD7800"/>
    <w:rsid w:val="00AD78E5"/>
    <w:rsid w:val="00AD7C7C"/>
    <w:rsid w:val="00AE0BA7"/>
    <w:rsid w:val="00AE0C02"/>
    <w:rsid w:val="00AE1761"/>
    <w:rsid w:val="00AE1AFC"/>
    <w:rsid w:val="00AE1FFE"/>
    <w:rsid w:val="00AE2259"/>
    <w:rsid w:val="00AE25B3"/>
    <w:rsid w:val="00AE354C"/>
    <w:rsid w:val="00AE38F4"/>
    <w:rsid w:val="00AE3CEC"/>
    <w:rsid w:val="00AE44CD"/>
    <w:rsid w:val="00AE4F60"/>
    <w:rsid w:val="00AE56FE"/>
    <w:rsid w:val="00AE59CB"/>
    <w:rsid w:val="00AE5F9B"/>
    <w:rsid w:val="00AE6405"/>
    <w:rsid w:val="00AE69E5"/>
    <w:rsid w:val="00AE7465"/>
    <w:rsid w:val="00AE7654"/>
    <w:rsid w:val="00AE7BF2"/>
    <w:rsid w:val="00AF07F0"/>
    <w:rsid w:val="00AF0AFA"/>
    <w:rsid w:val="00AF163C"/>
    <w:rsid w:val="00AF1AD8"/>
    <w:rsid w:val="00AF210C"/>
    <w:rsid w:val="00AF2F48"/>
    <w:rsid w:val="00AF37EF"/>
    <w:rsid w:val="00AF3AD6"/>
    <w:rsid w:val="00AF3BD6"/>
    <w:rsid w:val="00AF3C27"/>
    <w:rsid w:val="00AF4361"/>
    <w:rsid w:val="00AF4B25"/>
    <w:rsid w:val="00AF4CC5"/>
    <w:rsid w:val="00AF50EB"/>
    <w:rsid w:val="00AF5123"/>
    <w:rsid w:val="00AF595B"/>
    <w:rsid w:val="00AF607E"/>
    <w:rsid w:val="00AF6287"/>
    <w:rsid w:val="00AF77EE"/>
    <w:rsid w:val="00AF7D27"/>
    <w:rsid w:val="00B00CA0"/>
    <w:rsid w:val="00B01325"/>
    <w:rsid w:val="00B01772"/>
    <w:rsid w:val="00B01ABB"/>
    <w:rsid w:val="00B02275"/>
    <w:rsid w:val="00B024B7"/>
    <w:rsid w:val="00B026B5"/>
    <w:rsid w:val="00B026F0"/>
    <w:rsid w:val="00B03125"/>
    <w:rsid w:val="00B04233"/>
    <w:rsid w:val="00B044AC"/>
    <w:rsid w:val="00B04612"/>
    <w:rsid w:val="00B05DAD"/>
    <w:rsid w:val="00B06785"/>
    <w:rsid w:val="00B07D92"/>
    <w:rsid w:val="00B07DE0"/>
    <w:rsid w:val="00B10B6D"/>
    <w:rsid w:val="00B10BE5"/>
    <w:rsid w:val="00B118A6"/>
    <w:rsid w:val="00B11ADA"/>
    <w:rsid w:val="00B11E72"/>
    <w:rsid w:val="00B11F4A"/>
    <w:rsid w:val="00B12EC1"/>
    <w:rsid w:val="00B13F76"/>
    <w:rsid w:val="00B14543"/>
    <w:rsid w:val="00B14580"/>
    <w:rsid w:val="00B14B17"/>
    <w:rsid w:val="00B14CE3"/>
    <w:rsid w:val="00B154C6"/>
    <w:rsid w:val="00B15E90"/>
    <w:rsid w:val="00B1695E"/>
    <w:rsid w:val="00B16A52"/>
    <w:rsid w:val="00B17429"/>
    <w:rsid w:val="00B17557"/>
    <w:rsid w:val="00B17F77"/>
    <w:rsid w:val="00B20020"/>
    <w:rsid w:val="00B202F3"/>
    <w:rsid w:val="00B204CB"/>
    <w:rsid w:val="00B2051D"/>
    <w:rsid w:val="00B20A4F"/>
    <w:rsid w:val="00B21214"/>
    <w:rsid w:val="00B2141C"/>
    <w:rsid w:val="00B23A94"/>
    <w:rsid w:val="00B23BFA"/>
    <w:rsid w:val="00B23DC1"/>
    <w:rsid w:val="00B23DD6"/>
    <w:rsid w:val="00B2446C"/>
    <w:rsid w:val="00B24879"/>
    <w:rsid w:val="00B24E1C"/>
    <w:rsid w:val="00B24E9F"/>
    <w:rsid w:val="00B25257"/>
    <w:rsid w:val="00B253A2"/>
    <w:rsid w:val="00B25470"/>
    <w:rsid w:val="00B25D95"/>
    <w:rsid w:val="00B25DBA"/>
    <w:rsid w:val="00B26594"/>
    <w:rsid w:val="00B268AD"/>
    <w:rsid w:val="00B2736C"/>
    <w:rsid w:val="00B2767C"/>
    <w:rsid w:val="00B276E0"/>
    <w:rsid w:val="00B27B31"/>
    <w:rsid w:val="00B27DF5"/>
    <w:rsid w:val="00B31600"/>
    <w:rsid w:val="00B3202C"/>
    <w:rsid w:val="00B32187"/>
    <w:rsid w:val="00B32DB7"/>
    <w:rsid w:val="00B33173"/>
    <w:rsid w:val="00B339C3"/>
    <w:rsid w:val="00B3550F"/>
    <w:rsid w:val="00B3662F"/>
    <w:rsid w:val="00B37060"/>
    <w:rsid w:val="00B3711B"/>
    <w:rsid w:val="00B37443"/>
    <w:rsid w:val="00B378E5"/>
    <w:rsid w:val="00B379E8"/>
    <w:rsid w:val="00B37C9C"/>
    <w:rsid w:val="00B37D49"/>
    <w:rsid w:val="00B41872"/>
    <w:rsid w:val="00B41E26"/>
    <w:rsid w:val="00B42479"/>
    <w:rsid w:val="00B429AF"/>
    <w:rsid w:val="00B433D2"/>
    <w:rsid w:val="00B43A2D"/>
    <w:rsid w:val="00B4402E"/>
    <w:rsid w:val="00B450B8"/>
    <w:rsid w:val="00B45177"/>
    <w:rsid w:val="00B457B7"/>
    <w:rsid w:val="00B46C7A"/>
    <w:rsid w:val="00B474DD"/>
    <w:rsid w:val="00B47851"/>
    <w:rsid w:val="00B50837"/>
    <w:rsid w:val="00B51B04"/>
    <w:rsid w:val="00B52CF1"/>
    <w:rsid w:val="00B53585"/>
    <w:rsid w:val="00B57407"/>
    <w:rsid w:val="00B5760B"/>
    <w:rsid w:val="00B578B3"/>
    <w:rsid w:val="00B57D71"/>
    <w:rsid w:val="00B6012F"/>
    <w:rsid w:val="00B60279"/>
    <w:rsid w:val="00B60638"/>
    <w:rsid w:val="00B6098D"/>
    <w:rsid w:val="00B60BDA"/>
    <w:rsid w:val="00B60EB5"/>
    <w:rsid w:val="00B61766"/>
    <w:rsid w:val="00B6204C"/>
    <w:rsid w:val="00B62FBC"/>
    <w:rsid w:val="00B63984"/>
    <w:rsid w:val="00B63BBC"/>
    <w:rsid w:val="00B66737"/>
    <w:rsid w:val="00B668B9"/>
    <w:rsid w:val="00B66E91"/>
    <w:rsid w:val="00B67310"/>
    <w:rsid w:val="00B674FC"/>
    <w:rsid w:val="00B675E4"/>
    <w:rsid w:val="00B6790B"/>
    <w:rsid w:val="00B67A48"/>
    <w:rsid w:val="00B70580"/>
    <w:rsid w:val="00B70B31"/>
    <w:rsid w:val="00B72108"/>
    <w:rsid w:val="00B72956"/>
    <w:rsid w:val="00B72BE8"/>
    <w:rsid w:val="00B72C41"/>
    <w:rsid w:val="00B72EA0"/>
    <w:rsid w:val="00B7331D"/>
    <w:rsid w:val="00B7395E"/>
    <w:rsid w:val="00B73B4F"/>
    <w:rsid w:val="00B7421A"/>
    <w:rsid w:val="00B749A4"/>
    <w:rsid w:val="00B74BB4"/>
    <w:rsid w:val="00B7515B"/>
    <w:rsid w:val="00B751D8"/>
    <w:rsid w:val="00B7553F"/>
    <w:rsid w:val="00B759E3"/>
    <w:rsid w:val="00B7600E"/>
    <w:rsid w:val="00B767DE"/>
    <w:rsid w:val="00B768C4"/>
    <w:rsid w:val="00B768DF"/>
    <w:rsid w:val="00B76DAB"/>
    <w:rsid w:val="00B76E2E"/>
    <w:rsid w:val="00B777AD"/>
    <w:rsid w:val="00B778ED"/>
    <w:rsid w:val="00B77AF9"/>
    <w:rsid w:val="00B77EDF"/>
    <w:rsid w:val="00B77EE2"/>
    <w:rsid w:val="00B80300"/>
    <w:rsid w:val="00B80324"/>
    <w:rsid w:val="00B80371"/>
    <w:rsid w:val="00B805EC"/>
    <w:rsid w:val="00B8089B"/>
    <w:rsid w:val="00B80DEC"/>
    <w:rsid w:val="00B813FF"/>
    <w:rsid w:val="00B81B07"/>
    <w:rsid w:val="00B81CFF"/>
    <w:rsid w:val="00B82649"/>
    <w:rsid w:val="00B82A4A"/>
    <w:rsid w:val="00B82B28"/>
    <w:rsid w:val="00B82BF6"/>
    <w:rsid w:val="00B82F68"/>
    <w:rsid w:val="00B834DF"/>
    <w:rsid w:val="00B836CF"/>
    <w:rsid w:val="00B83D82"/>
    <w:rsid w:val="00B84162"/>
    <w:rsid w:val="00B842AC"/>
    <w:rsid w:val="00B8439A"/>
    <w:rsid w:val="00B84628"/>
    <w:rsid w:val="00B84CA5"/>
    <w:rsid w:val="00B84D73"/>
    <w:rsid w:val="00B84E63"/>
    <w:rsid w:val="00B85486"/>
    <w:rsid w:val="00B86E6E"/>
    <w:rsid w:val="00B87842"/>
    <w:rsid w:val="00B9018B"/>
    <w:rsid w:val="00B910EB"/>
    <w:rsid w:val="00B910EE"/>
    <w:rsid w:val="00B9185E"/>
    <w:rsid w:val="00B91B27"/>
    <w:rsid w:val="00B91C76"/>
    <w:rsid w:val="00B92515"/>
    <w:rsid w:val="00B92C67"/>
    <w:rsid w:val="00B92C8F"/>
    <w:rsid w:val="00B92EE7"/>
    <w:rsid w:val="00B93618"/>
    <w:rsid w:val="00B93977"/>
    <w:rsid w:val="00B93F99"/>
    <w:rsid w:val="00B950AA"/>
    <w:rsid w:val="00B95D26"/>
    <w:rsid w:val="00B963A6"/>
    <w:rsid w:val="00B96525"/>
    <w:rsid w:val="00B96737"/>
    <w:rsid w:val="00B972AD"/>
    <w:rsid w:val="00B972D0"/>
    <w:rsid w:val="00B97A70"/>
    <w:rsid w:val="00B97C0F"/>
    <w:rsid w:val="00B97E69"/>
    <w:rsid w:val="00BA011E"/>
    <w:rsid w:val="00BA04B0"/>
    <w:rsid w:val="00BA24E8"/>
    <w:rsid w:val="00BA2E0A"/>
    <w:rsid w:val="00BA2FE8"/>
    <w:rsid w:val="00BA31FA"/>
    <w:rsid w:val="00BA344B"/>
    <w:rsid w:val="00BA3473"/>
    <w:rsid w:val="00BA37F3"/>
    <w:rsid w:val="00BA402C"/>
    <w:rsid w:val="00BA4216"/>
    <w:rsid w:val="00BA5C71"/>
    <w:rsid w:val="00BA5DBC"/>
    <w:rsid w:val="00BA6047"/>
    <w:rsid w:val="00BA68AD"/>
    <w:rsid w:val="00BA6FAE"/>
    <w:rsid w:val="00BB0263"/>
    <w:rsid w:val="00BB0433"/>
    <w:rsid w:val="00BB06DB"/>
    <w:rsid w:val="00BB104F"/>
    <w:rsid w:val="00BB1216"/>
    <w:rsid w:val="00BB134E"/>
    <w:rsid w:val="00BB1566"/>
    <w:rsid w:val="00BB164B"/>
    <w:rsid w:val="00BB1C34"/>
    <w:rsid w:val="00BB25FC"/>
    <w:rsid w:val="00BB3210"/>
    <w:rsid w:val="00BB32FF"/>
    <w:rsid w:val="00BB38B1"/>
    <w:rsid w:val="00BB47FD"/>
    <w:rsid w:val="00BB4980"/>
    <w:rsid w:val="00BB4D38"/>
    <w:rsid w:val="00BB5221"/>
    <w:rsid w:val="00BB5672"/>
    <w:rsid w:val="00BB5D7C"/>
    <w:rsid w:val="00BB70AF"/>
    <w:rsid w:val="00BB7279"/>
    <w:rsid w:val="00BB72EB"/>
    <w:rsid w:val="00BB7606"/>
    <w:rsid w:val="00BB77F0"/>
    <w:rsid w:val="00BC0232"/>
    <w:rsid w:val="00BC05CD"/>
    <w:rsid w:val="00BC09F2"/>
    <w:rsid w:val="00BC0A74"/>
    <w:rsid w:val="00BC0C3B"/>
    <w:rsid w:val="00BC0CF0"/>
    <w:rsid w:val="00BC198B"/>
    <w:rsid w:val="00BC1E17"/>
    <w:rsid w:val="00BC2299"/>
    <w:rsid w:val="00BC2D7E"/>
    <w:rsid w:val="00BC3961"/>
    <w:rsid w:val="00BC39EF"/>
    <w:rsid w:val="00BC460E"/>
    <w:rsid w:val="00BC4B55"/>
    <w:rsid w:val="00BC4D61"/>
    <w:rsid w:val="00BC4E84"/>
    <w:rsid w:val="00BC5F4A"/>
    <w:rsid w:val="00BC63DB"/>
    <w:rsid w:val="00BC6604"/>
    <w:rsid w:val="00BC6FCD"/>
    <w:rsid w:val="00BC7A1F"/>
    <w:rsid w:val="00BD1745"/>
    <w:rsid w:val="00BD1EA4"/>
    <w:rsid w:val="00BD2564"/>
    <w:rsid w:val="00BD2C71"/>
    <w:rsid w:val="00BD41C7"/>
    <w:rsid w:val="00BD436A"/>
    <w:rsid w:val="00BD4C8A"/>
    <w:rsid w:val="00BD4F08"/>
    <w:rsid w:val="00BD5065"/>
    <w:rsid w:val="00BD5392"/>
    <w:rsid w:val="00BD5C14"/>
    <w:rsid w:val="00BD5FA0"/>
    <w:rsid w:val="00BD6378"/>
    <w:rsid w:val="00BD782B"/>
    <w:rsid w:val="00BD7BBC"/>
    <w:rsid w:val="00BE0727"/>
    <w:rsid w:val="00BE0D57"/>
    <w:rsid w:val="00BE0F77"/>
    <w:rsid w:val="00BE2CC1"/>
    <w:rsid w:val="00BE4881"/>
    <w:rsid w:val="00BE570A"/>
    <w:rsid w:val="00BE57FD"/>
    <w:rsid w:val="00BE5FCE"/>
    <w:rsid w:val="00BE6690"/>
    <w:rsid w:val="00BE6874"/>
    <w:rsid w:val="00BE6F36"/>
    <w:rsid w:val="00BE7175"/>
    <w:rsid w:val="00BE74E9"/>
    <w:rsid w:val="00BF01E6"/>
    <w:rsid w:val="00BF075D"/>
    <w:rsid w:val="00BF0C25"/>
    <w:rsid w:val="00BF0EF3"/>
    <w:rsid w:val="00BF0F12"/>
    <w:rsid w:val="00BF15FA"/>
    <w:rsid w:val="00BF2356"/>
    <w:rsid w:val="00BF263A"/>
    <w:rsid w:val="00BF26C2"/>
    <w:rsid w:val="00BF3088"/>
    <w:rsid w:val="00BF33B8"/>
    <w:rsid w:val="00BF38DD"/>
    <w:rsid w:val="00BF3A70"/>
    <w:rsid w:val="00BF4007"/>
    <w:rsid w:val="00BF4124"/>
    <w:rsid w:val="00BF4278"/>
    <w:rsid w:val="00BF457B"/>
    <w:rsid w:val="00BF5713"/>
    <w:rsid w:val="00BF57D8"/>
    <w:rsid w:val="00BF6090"/>
    <w:rsid w:val="00BF6B3E"/>
    <w:rsid w:val="00BF71B0"/>
    <w:rsid w:val="00BF7531"/>
    <w:rsid w:val="00C00D39"/>
    <w:rsid w:val="00C01579"/>
    <w:rsid w:val="00C01BB8"/>
    <w:rsid w:val="00C02109"/>
    <w:rsid w:val="00C02503"/>
    <w:rsid w:val="00C03C73"/>
    <w:rsid w:val="00C040E6"/>
    <w:rsid w:val="00C042CC"/>
    <w:rsid w:val="00C046D5"/>
    <w:rsid w:val="00C047FF"/>
    <w:rsid w:val="00C04FFF"/>
    <w:rsid w:val="00C06FE7"/>
    <w:rsid w:val="00C077B7"/>
    <w:rsid w:val="00C10615"/>
    <w:rsid w:val="00C1087D"/>
    <w:rsid w:val="00C10CE3"/>
    <w:rsid w:val="00C10D43"/>
    <w:rsid w:val="00C11111"/>
    <w:rsid w:val="00C11760"/>
    <w:rsid w:val="00C11A47"/>
    <w:rsid w:val="00C11D06"/>
    <w:rsid w:val="00C11E61"/>
    <w:rsid w:val="00C11E68"/>
    <w:rsid w:val="00C125CD"/>
    <w:rsid w:val="00C133B2"/>
    <w:rsid w:val="00C13819"/>
    <w:rsid w:val="00C13B73"/>
    <w:rsid w:val="00C15234"/>
    <w:rsid w:val="00C154FE"/>
    <w:rsid w:val="00C15534"/>
    <w:rsid w:val="00C16FF6"/>
    <w:rsid w:val="00C17449"/>
    <w:rsid w:val="00C17AB4"/>
    <w:rsid w:val="00C17C77"/>
    <w:rsid w:val="00C200EF"/>
    <w:rsid w:val="00C2094B"/>
    <w:rsid w:val="00C20F84"/>
    <w:rsid w:val="00C21D5D"/>
    <w:rsid w:val="00C21FF7"/>
    <w:rsid w:val="00C234FD"/>
    <w:rsid w:val="00C23C42"/>
    <w:rsid w:val="00C2422F"/>
    <w:rsid w:val="00C247A8"/>
    <w:rsid w:val="00C24A60"/>
    <w:rsid w:val="00C25913"/>
    <w:rsid w:val="00C25A5C"/>
    <w:rsid w:val="00C25B08"/>
    <w:rsid w:val="00C25D36"/>
    <w:rsid w:val="00C25FE1"/>
    <w:rsid w:val="00C26214"/>
    <w:rsid w:val="00C2676C"/>
    <w:rsid w:val="00C26772"/>
    <w:rsid w:val="00C26788"/>
    <w:rsid w:val="00C27B44"/>
    <w:rsid w:val="00C30467"/>
    <w:rsid w:val="00C307C5"/>
    <w:rsid w:val="00C307D7"/>
    <w:rsid w:val="00C310DC"/>
    <w:rsid w:val="00C311EF"/>
    <w:rsid w:val="00C31389"/>
    <w:rsid w:val="00C31727"/>
    <w:rsid w:val="00C333D3"/>
    <w:rsid w:val="00C33862"/>
    <w:rsid w:val="00C33A36"/>
    <w:rsid w:val="00C33B97"/>
    <w:rsid w:val="00C33BC7"/>
    <w:rsid w:val="00C34E36"/>
    <w:rsid w:val="00C35069"/>
    <w:rsid w:val="00C3515E"/>
    <w:rsid w:val="00C3556F"/>
    <w:rsid w:val="00C35AB3"/>
    <w:rsid w:val="00C35F37"/>
    <w:rsid w:val="00C3687D"/>
    <w:rsid w:val="00C37201"/>
    <w:rsid w:val="00C3782D"/>
    <w:rsid w:val="00C37BDD"/>
    <w:rsid w:val="00C40E9F"/>
    <w:rsid w:val="00C41D37"/>
    <w:rsid w:val="00C426B5"/>
    <w:rsid w:val="00C429D2"/>
    <w:rsid w:val="00C42BB7"/>
    <w:rsid w:val="00C43102"/>
    <w:rsid w:val="00C44499"/>
    <w:rsid w:val="00C44774"/>
    <w:rsid w:val="00C45129"/>
    <w:rsid w:val="00C45412"/>
    <w:rsid w:val="00C46459"/>
    <w:rsid w:val="00C4679B"/>
    <w:rsid w:val="00C46C40"/>
    <w:rsid w:val="00C46D11"/>
    <w:rsid w:val="00C47186"/>
    <w:rsid w:val="00C47353"/>
    <w:rsid w:val="00C47591"/>
    <w:rsid w:val="00C475A9"/>
    <w:rsid w:val="00C475B4"/>
    <w:rsid w:val="00C4796E"/>
    <w:rsid w:val="00C50380"/>
    <w:rsid w:val="00C508FA"/>
    <w:rsid w:val="00C51E89"/>
    <w:rsid w:val="00C51E94"/>
    <w:rsid w:val="00C5257A"/>
    <w:rsid w:val="00C52632"/>
    <w:rsid w:val="00C52833"/>
    <w:rsid w:val="00C52D9A"/>
    <w:rsid w:val="00C52EEC"/>
    <w:rsid w:val="00C53146"/>
    <w:rsid w:val="00C53D7C"/>
    <w:rsid w:val="00C54604"/>
    <w:rsid w:val="00C5476F"/>
    <w:rsid w:val="00C547AF"/>
    <w:rsid w:val="00C54EFC"/>
    <w:rsid w:val="00C550E5"/>
    <w:rsid w:val="00C551B8"/>
    <w:rsid w:val="00C55529"/>
    <w:rsid w:val="00C558A1"/>
    <w:rsid w:val="00C55DFF"/>
    <w:rsid w:val="00C55E3C"/>
    <w:rsid w:val="00C55E80"/>
    <w:rsid w:val="00C55F55"/>
    <w:rsid w:val="00C56329"/>
    <w:rsid w:val="00C56605"/>
    <w:rsid w:val="00C5692B"/>
    <w:rsid w:val="00C56AA1"/>
    <w:rsid w:val="00C570D6"/>
    <w:rsid w:val="00C5784B"/>
    <w:rsid w:val="00C57C08"/>
    <w:rsid w:val="00C60C20"/>
    <w:rsid w:val="00C61132"/>
    <w:rsid w:val="00C61160"/>
    <w:rsid w:val="00C61A20"/>
    <w:rsid w:val="00C62510"/>
    <w:rsid w:val="00C63573"/>
    <w:rsid w:val="00C64A9B"/>
    <w:rsid w:val="00C657DE"/>
    <w:rsid w:val="00C65C13"/>
    <w:rsid w:val="00C65E4E"/>
    <w:rsid w:val="00C675AB"/>
    <w:rsid w:val="00C70CBB"/>
    <w:rsid w:val="00C70F9A"/>
    <w:rsid w:val="00C7106B"/>
    <w:rsid w:val="00C71404"/>
    <w:rsid w:val="00C719DC"/>
    <w:rsid w:val="00C7212E"/>
    <w:rsid w:val="00C722BD"/>
    <w:rsid w:val="00C72BEC"/>
    <w:rsid w:val="00C72F67"/>
    <w:rsid w:val="00C73482"/>
    <w:rsid w:val="00C7358C"/>
    <w:rsid w:val="00C73EB7"/>
    <w:rsid w:val="00C74194"/>
    <w:rsid w:val="00C74955"/>
    <w:rsid w:val="00C74AF5"/>
    <w:rsid w:val="00C7532D"/>
    <w:rsid w:val="00C7677F"/>
    <w:rsid w:val="00C76AD0"/>
    <w:rsid w:val="00C76BD5"/>
    <w:rsid w:val="00C76C04"/>
    <w:rsid w:val="00C76F44"/>
    <w:rsid w:val="00C770B9"/>
    <w:rsid w:val="00C77253"/>
    <w:rsid w:val="00C775DF"/>
    <w:rsid w:val="00C77E90"/>
    <w:rsid w:val="00C8005A"/>
    <w:rsid w:val="00C8010B"/>
    <w:rsid w:val="00C81640"/>
    <w:rsid w:val="00C81959"/>
    <w:rsid w:val="00C81A6E"/>
    <w:rsid w:val="00C81A8B"/>
    <w:rsid w:val="00C82797"/>
    <w:rsid w:val="00C82A8F"/>
    <w:rsid w:val="00C82FF7"/>
    <w:rsid w:val="00C8345D"/>
    <w:rsid w:val="00C8356B"/>
    <w:rsid w:val="00C835A6"/>
    <w:rsid w:val="00C83A77"/>
    <w:rsid w:val="00C83FA9"/>
    <w:rsid w:val="00C8415E"/>
    <w:rsid w:val="00C8459C"/>
    <w:rsid w:val="00C847FC"/>
    <w:rsid w:val="00C84836"/>
    <w:rsid w:val="00C84F14"/>
    <w:rsid w:val="00C854D7"/>
    <w:rsid w:val="00C85746"/>
    <w:rsid w:val="00C85F1D"/>
    <w:rsid w:val="00C8627D"/>
    <w:rsid w:val="00C86804"/>
    <w:rsid w:val="00C86C6C"/>
    <w:rsid w:val="00C86E43"/>
    <w:rsid w:val="00C87368"/>
    <w:rsid w:val="00C8763B"/>
    <w:rsid w:val="00C87766"/>
    <w:rsid w:val="00C87E2D"/>
    <w:rsid w:val="00C905BB"/>
    <w:rsid w:val="00C90760"/>
    <w:rsid w:val="00C90B7E"/>
    <w:rsid w:val="00C911E3"/>
    <w:rsid w:val="00C912CD"/>
    <w:rsid w:val="00C9210B"/>
    <w:rsid w:val="00C92274"/>
    <w:rsid w:val="00C92713"/>
    <w:rsid w:val="00C9285B"/>
    <w:rsid w:val="00C92CF4"/>
    <w:rsid w:val="00C92D66"/>
    <w:rsid w:val="00C9316B"/>
    <w:rsid w:val="00C93986"/>
    <w:rsid w:val="00C93BE0"/>
    <w:rsid w:val="00C93E99"/>
    <w:rsid w:val="00C944D3"/>
    <w:rsid w:val="00C95268"/>
    <w:rsid w:val="00C954F6"/>
    <w:rsid w:val="00C95F61"/>
    <w:rsid w:val="00C96328"/>
    <w:rsid w:val="00C96628"/>
    <w:rsid w:val="00C97171"/>
    <w:rsid w:val="00C97A5B"/>
    <w:rsid w:val="00C97EAC"/>
    <w:rsid w:val="00CA1083"/>
    <w:rsid w:val="00CA10EE"/>
    <w:rsid w:val="00CA1386"/>
    <w:rsid w:val="00CA17F7"/>
    <w:rsid w:val="00CA21BA"/>
    <w:rsid w:val="00CA3054"/>
    <w:rsid w:val="00CA378C"/>
    <w:rsid w:val="00CA3C6B"/>
    <w:rsid w:val="00CA3E06"/>
    <w:rsid w:val="00CA4010"/>
    <w:rsid w:val="00CA610B"/>
    <w:rsid w:val="00CA61C6"/>
    <w:rsid w:val="00CA68A9"/>
    <w:rsid w:val="00CA6E45"/>
    <w:rsid w:val="00CA7695"/>
    <w:rsid w:val="00CA7782"/>
    <w:rsid w:val="00CA7819"/>
    <w:rsid w:val="00CB0640"/>
    <w:rsid w:val="00CB06CA"/>
    <w:rsid w:val="00CB0952"/>
    <w:rsid w:val="00CB174B"/>
    <w:rsid w:val="00CB19BD"/>
    <w:rsid w:val="00CB2FC2"/>
    <w:rsid w:val="00CB33A3"/>
    <w:rsid w:val="00CB37D0"/>
    <w:rsid w:val="00CB5023"/>
    <w:rsid w:val="00CB55D4"/>
    <w:rsid w:val="00CB59EC"/>
    <w:rsid w:val="00CB5A2A"/>
    <w:rsid w:val="00CB6C1E"/>
    <w:rsid w:val="00CC0C07"/>
    <w:rsid w:val="00CC0F12"/>
    <w:rsid w:val="00CC11A6"/>
    <w:rsid w:val="00CC14A6"/>
    <w:rsid w:val="00CC23D9"/>
    <w:rsid w:val="00CC24CF"/>
    <w:rsid w:val="00CC3057"/>
    <w:rsid w:val="00CC34B8"/>
    <w:rsid w:val="00CC34E1"/>
    <w:rsid w:val="00CC4406"/>
    <w:rsid w:val="00CC55EA"/>
    <w:rsid w:val="00CC5878"/>
    <w:rsid w:val="00CC59EE"/>
    <w:rsid w:val="00CC61E5"/>
    <w:rsid w:val="00CC6875"/>
    <w:rsid w:val="00CC6A20"/>
    <w:rsid w:val="00CC7249"/>
    <w:rsid w:val="00CC75A0"/>
    <w:rsid w:val="00CC780F"/>
    <w:rsid w:val="00CD005D"/>
    <w:rsid w:val="00CD114D"/>
    <w:rsid w:val="00CD1217"/>
    <w:rsid w:val="00CD24ED"/>
    <w:rsid w:val="00CD2FC2"/>
    <w:rsid w:val="00CD325E"/>
    <w:rsid w:val="00CD3B77"/>
    <w:rsid w:val="00CD3FA1"/>
    <w:rsid w:val="00CD4920"/>
    <w:rsid w:val="00CD4D41"/>
    <w:rsid w:val="00CD4EE8"/>
    <w:rsid w:val="00CD5F77"/>
    <w:rsid w:val="00CD6644"/>
    <w:rsid w:val="00CD6A84"/>
    <w:rsid w:val="00CE00D1"/>
    <w:rsid w:val="00CE089A"/>
    <w:rsid w:val="00CE0E00"/>
    <w:rsid w:val="00CE11E8"/>
    <w:rsid w:val="00CE2051"/>
    <w:rsid w:val="00CE28FF"/>
    <w:rsid w:val="00CE374A"/>
    <w:rsid w:val="00CE393A"/>
    <w:rsid w:val="00CE39D0"/>
    <w:rsid w:val="00CE39FA"/>
    <w:rsid w:val="00CE3B4B"/>
    <w:rsid w:val="00CE431A"/>
    <w:rsid w:val="00CE4758"/>
    <w:rsid w:val="00CE4BE2"/>
    <w:rsid w:val="00CE521E"/>
    <w:rsid w:val="00CE579E"/>
    <w:rsid w:val="00CE61EF"/>
    <w:rsid w:val="00CE64B5"/>
    <w:rsid w:val="00CE6965"/>
    <w:rsid w:val="00CE799C"/>
    <w:rsid w:val="00CF0231"/>
    <w:rsid w:val="00CF0833"/>
    <w:rsid w:val="00CF0F27"/>
    <w:rsid w:val="00CF0FC1"/>
    <w:rsid w:val="00CF1535"/>
    <w:rsid w:val="00CF2039"/>
    <w:rsid w:val="00CF2061"/>
    <w:rsid w:val="00CF23E9"/>
    <w:rsid w:val="00CF2C4E"/>
    <w:rsid w:val="00CF2E8D"/>
    <w:rsid w:val="00CF3886"/>
    <w:rsid w:val="00CF3DE4"/>
    <w:rsid w:val="00CF41C5"/>
    <w:rsid w:val="00CF4433"/>
    <w:rsid w:val="00CF4733"/>
    <w:rsid w:val="00CF4B9B"/>
    <w:rsid w:val="00CF4E5D"/>
    <w:rsid w:val="00CF5517"/>
    <w:rsid w:val="00CF63A6"/>
    <w:rsid w:val="00CF69B8"/>
    <w:rsid w:val="00CF6B8B"/>
    <w:rsid w:val="00CF74A8"/>
    <w:rsid w:val="00CF79CF"/>
    <w:rsid w:val="00CF7F1E"/>
    <w:rsid w:val="00D0042C"/>
    <w:rsid w:val="00D00CCE"/>
    <w:rsid w:val="00D01996"/>
    <w:rsid w:val="00D01C5E"/>
    <w:rsid w:val="00D01FF4"/>
    <w:rsid w:val="00D0210C"/>
    <w:rsid w:val="00D029E9"/>
    <w:rsid w:val="00D03083"/>
    <w:rsid w:val="00D03BAD"/>
    <w:rsid w:val="00D045A0"/>
    <w:rsid w:val="00D045C1"/>
    <w:rsid w:val="00D04A66"/>
    <w:rsid w:val="00D04CDF"/>
    <w:rsid w:val="00D05203"/>
    <w:rsid w:val="00D0563D"/>
    <w:rsid w:val="00D0630E"/>
    <w:rsid w:val="00D06873"/>
    <w:rsid w:val="00D06D35"/>
    <w:rsid w:val="00D06D3E"/>
    <w:rsid w:val="00D06D76"/>
    <w:rsid w:val="00D1033E"/>
    <w:rsid w:val="00D10E97"/>
    <w:rsid w:val="00D11731"/>
    <w:rsid w:val="00D11961"/>
    <w:rsid w:val="00D12426"/>
    <w:rsid w:val="00D135A3"/>
    <w:rsid w:val="00D137F7"/>
    <w:rsid w:val="00D13807"/>
    <w:rsid w:val="00D14C8F"/>
    <w:rsid w:val="00D14D88"/>
    <w:rsid w:val="00D15FDC"/>
    <w:rsid w:val="00D1615E"/>
    <w:rsid w:val="00D16559"/>
    <w:rsid w:val="00D16706"/>
    <w:rsid w:val="00D16938"/>
    <w:rsid w:val="00D17144"/>
    <w:rsid w:val="00D172D7"/>
    <w:rsid w:val="00D173F9"/>
    <w:rsid w:val="00D1754C"/>
    <w:rsid w:val="00D176ED"/>
    <w:rsid w:val="00D17DB3"/>
    <w:rsid w:val="00D17DDC"/>
    <w:rsid w:val="00D17E12"/>
    <w:rsid w:val="00D2003C"/>
    <w:rsid w:val="00D202F0"/>
    <w:rsid w:val="00D2042B"/>
    <w:rsid w:val="00D208FA"/>
    <w:rsid w:val="00D21223"/>
    <w:rsid w:val="00D21326"/>
    <w:rsid w:val="00D21BB5"/>
    <w:rsid w:val="00D22058"/>
    <w:rsid w:val="00D2238C"/>
    <w:rsid w:val="00D228D1"/>
    <w:rsid w:val="00D22C12"/>
    <w:rsid w:val="00D22DB7"/>
    <w:rsid w:val="00D22F6C"/>
    <w:rsid w:val="00D237B0"/>
    <w:rsid w:val="00D246C1"/>
    <w:rsid w:val="00D250E4"/>
    <w:rsid w:val="00D254BD"/>
    <w:rsid w:val="00D258A6"/>
    <w:rsid w:val="00D258EC"/>
    <w:rsid w:val="00D259C1"/>
    <w:rsid w:val="00D2612D"/>
    <w:rsid w:val="00D26755"/>
    <w:rsid w:val="00D275A4"/>
    <w:rsid w:val="00D27A4B"/>
    <w:rsid w:val="00D305BB"/>
    <w:rsid w:val="00D3145D"/>
    <w:rsid w:val="00D31584"/>
    <w:rsid w:val="00D315D2"/>
    <w:rsid w:val="00D31907"/>
    <w:rsid w:val="00D31EAB"/>
    <w:rsid w:val="00D322BD"/>
    <w:rsid w:val="00D3281F"/>
    <w:rsid w:val="00D32A2F"/>
    <w:rsid w:val="00D32FF1"/>
    <w:rsid w:val="00D33056"/>
    <w:rsid w:val="00D33190"/>
    <w:rsid w:val="00D33258"/>
    <w:rsid w:val="00D33394"/>
    <w:rsid w:val="00D334E5"/>
    <w:rsid w:val="00D34979"/>
    <w:rsid w:val="00D34AD5"/>
    <w:rsid w:val="00D35214"/>
    <w:rsid w:val="00D3534A"/>
    <w:rsid w:val="00D3592D"/>
    <w:rsid w:val="00D35F17"/>
    <w:rsid w:val="00D36BE6"/>
    <w:rsid w:val="00D36C9C"/>
    <w:rsid w:val="00D37019"/>
    <w:rsid w:val="00D370DE"/>
    <w:rsid w:val="00D378A0"/>
    <w:rsid w:val="00D40030"/>
    <w:rsid w:val="00D40739"/>
    <w:rsid w:val="00D4090A"/>
    <w:rsid w:val="00D41203"/>
    <w:rsid w:val="00D413D1"/>
    <w:rsid w:val="00D41A83"/>
    <w:rsid w:val="00D4356E"/>
    <w:rsid w:val="00D44BFA"/>
    <w:rsid w:val="00D44E57"/>
    <w:rsid w:val="00D45CD7"/>
    <w:rsid w:val="00D465CC"/>
    <w:rsid w:val="00D46692"/>
    <w:rsid w:val="00D4678C"/>
    <w:rsid w:val="00D4698C"/>
    <w:rsid w:val="00D46DD3"/>
    <w:rsid w:val="00D478BB"/>
    <w:rsid w:val="00D47F20"/>
    <w:rsid w:val="00D501EC"/>
    <w:rsid w:val="00D506F9"/>
    <w:rsid w:val="00D50D7D"/>
    <w:rsid w:val="00D52134"/>
    <w:rsid w:val="00D52BCB"/>
    <w:rsid w:val="00D53734"/>
    <w:rsid w:val="00D54715"/>
    <w:rsid w:val="00D547B6"/>
    <w:rsid w:val="00D54B35"/>
    <w:rsid w:val="00D54BED"/>
    <w:rsid w:val="00D563D7"/>
    <w:rsid w:val="00D56B58"/>
    <w:rsid w:val="00D56F35"/>
    <w:rsid w:val="00D57354"/>
    <w:rsid w:val="00D57D54"/>
    <w:rsid w:val="00D6080F"/>
    <w:rsid w:val="00D60864"/>
    <w:rsid w:val="00D60E06"/>
    <w:rsid w:val="00D61407"/>
    <w:rsid w:val="00D61C1E"/>
    <w:rsid w:val="00D61D15"/>
    <w:rsid w:val="00D62EC3"/>
    <w:rsid w:val="00D63501"/>
    <w:rsid w:val="00D6416C"/>
    <w:rsid w:val="00D64FD9"/>
    <w:rsid w:val="00D65328"/>
    <w:rsid w:val="00D659FC"/>
    <w:rsid w:val="00D65F9D"/>
    <w:rsid w:val="00D66026"/>
    <w:rsid w:val="00D66254"/>
    <w:rsid w:val="00D6644C"/>
    <w:rsid w:val="00D6663A"/>
    <w:rsid w:val="00D66F82"/>
    <w:rsid w:val="00D670A6"/>
    <w:rsid w:val="00D673FD"/>
    <w:rsid w:val="00D7053A"/>
    <w:rsid w:val="00D70C19"/>
    <w:rsid w:val="00D70D1F"/>
    <w:rsid w:val="00D70D2E"/>
    <w:rsid w:val="00D72193"/>
    <w:rsid w:val="00D723ED"/>
    <w:rsid w:val="00D72F41"/>
    <w:rsid w:val="00D73955"/>
    <w:rsid w:val="00D73DE4"/>
    <w:rsid w:val="00D73E83"/>
    <w:rsid w:val="00D73F83"/>
    <w:rsid w:val="00D740A9"/>
    <w:rsid w:val="00D74D59"/>
    <w:rsid w:val="00D74F77"/>
    <w:rsid w:val="00D75689"/>
    <w:rsid w:val="00D761EA"/>
    <w:rsid w:val="00D76DBB"/>
    <w:rsid w:val="00D76EB3"/>
    <w:rsid w:val="00D772C5"/>
    <w:rsid w:val="00D77A8F"/>
    <w:rsid w:val="00D77F7E"/>
    <w:rsid w:val="00D801D8"/>
    <w:rsid w:val="00D80A61"/>
    <w:rsid w:val="00D80C4A"/>
    <w:rsid w:val="00D80D51"/>
    <w:rsid w:val="00D8154E"/>
    <w:rsid w:val="00D81F14"/>
    <w:rsid w:val="00D823C6"/>
    <w:rsid w:val="00D82472"/>
    <w:rsid w:val="00D82700"/>
    <w:rsid w:val="00D82B4C"/>
    <w:rsid w:val="00D82D89"/>
    <w:rsid w:val="00D8365D"/>
    <w:rsid w:val="00D83DCF"/>
    <w:rsid w:val="00D83E1E"/>
    <w:rsid w:val="00D83F58"/>
    <w:rsid w:val="00D84061"/>
    <w:rsid w:val="00D841F0"/>
    <w:rsid w:val="00D84583"/>
    <w:rsid w:val="00D84758"/>
    <w:rsid w:val="00D84E32"/>
    <w:rsid w:val="00D84F0C"/>
    <w:rsid w:val="00D850FB"/>
    <w:rsid w:val="00D85177"/>
    <w:rsid w:val="00D85C0B"/>
    <w:rsid w:val="00D86FA4"/>
    <w:rsid w:val="00D90063"/>
    <w:rsid w:val="00D906DD"/>
    <w:rsid w:val="00D9177B"/>
    <w:rsid w:val="00D92A07"/>
    <w:rsid w:val="00D93232"/>
    <w:rsid w:val="00D938CA"/>
    <w:rsid w:val="00D93988"/>
    <w:rsid w:val="00D93AA8"/>
    <w:rsid w:val="00D9476C"/>
    <w:rsid w:val="00D95BF5"/>
    <w:rsid w:val="00D96878"/>
    <w:rsid w:val="00D97260"/>
    <w:rsid w:val="00D974E8"/>
    <w:rsid w:val="00D9797E"/>
    <w:rsid w:val="00DA0C1F"/>
    <w:rsid w:val="00DA0DD0"/>
    <w:rsid w:val="00DA1403"/>
    <w:rsid w:val="00DA1899"/>
    <w:rsid w:val="00DA21F3"/>
    <w:rsid w:val="00DA230C"/>
    <w:rsid w:val="00DA29C2"/>
    <w:rsid w:val="00DA2BF5"/>
    <w:rsid w:val="00DA329A"/>
    <w:rsid w:val="00DA3867"/>
    <w:rsid w:val="00DA40A5"/>
    <w:rsid w:val="00DA4108"/>
    <w:rsid w:val="00DA47D0"/>
    <w:rsid w:val="00DA4C17"/>
    <w:rsid w:val="00DA50FF"/>
    <w:rsid w:val="00DA54F1"/>
    <w:rsid w:val="00DA5730"/>
    <w:rsid w:val="00DA5920"/>
    <w:rsid w:val="00DA71F9"/>
    <w:rsid w:val="00DA7ADE"/>
    <w:rsid w:val="00DA7BC8"/>
    <w:rsid w:val="00DA7E29"/>
    <w:rsid w:val="00DB070F"/>
    <w:rsid w:val="00DB0A32"/>
    <w:rsid w:val="00DB1514"/>
    <w:rsid w:val="00DB16FC"/>
    <w:rsid w:val="00DB20F0"/>
    <w:rsid w:val="00DB2645"/>
    <w:rsid w:val="00DB37AA"/>
    <w:rsid w:val="00DB3B36"/>
    <w:rsid w:val="00DB46E4"/>
    <w:rsid w:val="00DB4AEE"/>
    <w:rsid w:val="00DB4E61"/>
    <w:rsid w:val="00DB4EE6"/>
    <w:rsid w:val="00DB504E"/>
    <w:rsid w:val="00DB5307"/>
    <w:rsid w:val="00DB5B2D"/>
    <w:rsid w:val="00DB61A8"/>
    <w:rsid w:val="00DB62DB"/>
    <w:rsid w:val="00DB63A7"/>
    <w:rsid w:val="00DB6499"/>
    <w:rsid w:val="00DB6A37"/>
    <w:rsid w:val="00DB6A67"/>
    <w:rsid w:val="00DB6A71"/>
    <w:rsid w:val="00DB6D75"/>
    <w:rsid w:val="00DB7572"/>
    <w:rsid w:val="00DB789F"/>
    <w:rsid w:val="00DB7DF2"/>
    <w:rsid w:val="00DB7FEB"/>
    <w:rsid w:val="00DC040C"/>
    <w:rsid w:val="00DC07B3"/>
    <w:rsid w:val="00DC0FFD"/>
    <w:rsid w:val="00DC10C8"/>
    <w:rsid w:val="00DC14EF"/>
    <w:rsid w:val="00DC2501"/>
    <w:rsid w:val="00DC2670"/>
    <w:rsid w:val="00DC4A09"/>
    <w:rsid w:val="00DC4E2B"/>
    <w:rsid w:val="00DC50C3"/>
    <w:rsid w:val="00DC554E"/>
    <w:rsid w:val="00DC5629"/>
    <w:rsid w:val="00DC574E"/>
    <w:rsid w:val="00DC5AA8"/>
    <w:rsid w:val="00DC730D"/>
    <w:rsid w:val="00DC792F"/>
    <w:rsid w:val="00DD072E"/>
    <w:rsid w:val="00DD0F46"/>
    <w:rsid w:val="00DD0FD0"/>
    <w:rsid w:val="00DD113C"/>
    <w:rsid w:val="00DD16EA"/>
    <w:rsid w:val="00DD334F"/>
    <w:rsid w:val="00DD3363"/>
    <w:rsid w:val="00DD3712"/>
    <w:rsid w:val="00DD480F"/>
    <w:rsid w:val="00DD4826"/>
    <w:rsid w:val="00DD4F7E"/>
    <w:rsid w:val="00DD5376"/>
    <w:rsid w:val="00DD67CD"/>
    <w:rsid w:val="00DD69DB"/>
    <w:rsid w:val="00DD7A51"/>
    <w:rsid w:val="00DE007B"/>
    <w:rsid w:val="00DE0A31"/>
    <w:rsid w:val="00DE0D75"/>
    <w:rsid w:val="00DE109A"/>
    <w:rsid w:val="00DE12CC"/>
    <w:rsid w:val="00DE131A"/>
    <w:rsid w:val="00DE178A"/>
    <w:rsid w:val="00DE1ED3"/>
    <w:rsid w:val="00DE2031"/>
    <w:rsid w:val="00DE2F90"/>
    <w:rsid w:val="00DE2FD7"/>
    <w:rsid w:val="00DE31EE"/>
    <w:rsid w:val="00DE345A"/>
    <w:rsid w:val="00DE352D"/>
    <w:rsid w:val="00DE3729"/>
    <w:rsid w:val="00DE3800"/>
    <w:rsid w:val="00DE4000"/>
    <w:rsid w:val="00DE5663"/>
    <w:rsid w:val="00DE58BD"/>
    <w:rsid w:val="00DE597C"/>
    <w:rsid w:val="00DE5EC3"/>
    <w:rsid w:val="00DE6A3B"/>
    <w:rsid w:val="00DE6FE1"/>
    <w:rsid w:val="00DE77BA"/>
    <w:rsid w:val="00DE7D78"/>
    <w:rsid w:val="00DE7DA3"/>
    <w:rsid w:val="00DF0072"/>
    <w:rsid w:val="00DF0B22"/>
    <w:rsid w:val="00DF1540"/>
    <w:rsid w:val="00DF15BF"/>
    <w:rsid w:val="00DF1BA3"/>
    <w:rsid w:val="00DF1E90"/>
    <w:rsid w:val="00DF251E"/>
    <w:rsid w:val="00DF3318"/>
    <w:rsid w:val="00DF385B"/>
    <w:rsid w:val="00DF38D9"/>
    <w:rsid w:val="00DF3F41"/>
    <w:rsid w:val="00DF3FBA"/>
    <w:rsid w:val="00DF41FF"/>
    <w:rsid w:val="00DF4994"/>
    <w:rsid w:val="00DF50CA"/>
    <w:rsid w:val="00DF56BB"/>
    <w:rsid w:val="00DF58B5"/>
    <w:rsid w:val="00DF5D68"/>
    <w:rsid w:val="00DF60EE"/>
    <w:rsid w:val="00E00224"/>
    <w:rsid w:val="00E003A7"/>
    <w:rsid w:val="00E00CA1"/>
    <w:rsid w:val="00E00EE7"/>
    <w:rsid w:val="00E0169A"/>
    <w:rsid w:val="00E02FDF"/>
    <w:rsid w:val="00E038D7"/>
    <w:rsid w:val="00E03E3B"/>
    <w:rsid w:val="00E0437D"/>
    <w:rsid w:val="00E05D2B"/>
    <w:rsid w:val="00E06071"/>
    <w:rsid w:val="00E069F6"/>
    <w:rsid w:val="00E06B2B"/>
    <w:rsid w:val="00E074AD"/>
    <w:rsid w:val="00E10A41"/>
    <w:rsid w:val="00E11071"/>
    <w:rsid w:val="00E1159B"/>
    <w:rsid w:val="00E11DCC"/>
    <w:rsid w:val="00E13577"/>
    <w:rsid w:val="00E13EEC"/>
    <w:rsid w:val="00E146FC"/>
    <w:rsid w:val="00E14F3C"/>
    <w:rsid w:val="00E1555A"/>
    <w:rsid w:val="00E15907"/>
    <w:rsid w:val="00E16525"/>
    <w:rsid w:val="00E168DE"/>
    <w:rsid w:val="00E16DA1"/>
    <w:rsid w:val="00E16FC4"/>
    <w:rsid w:val="00E1788C"/>
    <w:rsid w:val="00E178F0"/>
    <w:rsid w:val="00E20451"/>
    <w:rsid w:val="00E20CD6"/>
    <w:rsid w:val="00E2164D"/>
    <w:rsid w:val="00E22136"/>
    <w:rsid w:val="00E2214E"/>
    <w:rsid w:val="00E22398"/>
    <w:rsid w:val="00E2370B"/>
    <w:rsid w:val="00E2439F"/>
    <w:rsid w:val="00E245B4"/>
    <w:rsid w:val="00E25017"/>
    <w:rsid w:val="00E252C6"/>
    <w:rsid w:val="00E254DE"/>
    <w:rsid w:val="00E25D52"/>
    <w:rsid w:val="00E25F2B"/>
    <w:rsid w:val="00E30D48"/>
    <w:rsid w:val="00E31101"/>
    <w:rsid w:val="00E31CA0"/>
    <w:rsid w:val="00E3244F"/>
    <w:rsid w:val="00E324C9"/>
    <w:rsid w:val="00E328BA"/>
    <w:rsid w:val="00E33272"/>
    <w:rsid w:val="00E336B8"/>
    <w:rsid w:val="00E339A4"/>
    <w:rsid w:val="00E34615"/>
    <w:rsid w:val="00E348EE"/>
    <w:rsid w:val="00E34C13"/>
    <w:rsid w:val="00E34F2E"/>
    <w:rsid w:val="00E35191"/>
    <w:rsid w:val="00E35616"/>
    <w:rsid w:val="00E35796"/>
    <w:rsid w:val="00E35B9D"/>
    <w:rsid w:val="00E35C96"/>
    <w:rsid w:val="00E35CCE"/>
    <w:rsid w:val="00E367F2"/>
    <w:rsid w:val="00E36C73"/>
    <w:rsid w:val="00E376A9"/>
    <w:rsid w:val="00E37BB0"/>
    <w:rsid w:val="00E408A9"/>
    <w:rsid w:val="00E417B2"/>
    <w:rsid w:val="00E42B58"/>
    <w:rsid w:val="00E42C79"/>
    <w:rsid w:val="00E43A70"/>
    <w:rsid w:val="00E45247"/>
    <w:rsid w:val="00E45572"/>
    <w:rsid w:val="00E46676"/>
    <w:rsid w:val="00E46B2E"/>
    <w:rsid w:val="00E46B80"/>
    <w:rsid w:val="00E4721E"/>
    <w:rsid w:val="00E47835"/>
    <w:rsid w:val="00E47D60"/>
    <w:rsid w:val="00E5045B"/>
    <w:rsid w:val="00E52FB8"/>
    <w:rsid w:val="00E53A8D"/>
    <w:rsid w:val="00E53B19"/>
    <w:rsid w:val="00E53BA9"/>
    <w:rsid w:val="00E54004"/>
    <w:rsid w:val="00E54A78"/>
    <w:rsid w:val="00E55732"/>
    <w:rsid w:val="00E55CB3"/>
    <w:rsid w:val="00E56091"/>
    <w:rsid w:val="00E56709"/>
    <w:rsid w:val="00E57340"/>
    <w:rsid w:val="00E57369"/>
    <w:rsid w:val="00E57807"/>
    <w:rsid w:val="00E6084F"/>
    <w:rsid w:val="00E60C81"/>
    <w:rsid w:val="00E60FF3"/>
    <w:rsid w:val="00E61C12"/>
    <w:rsid w:val="00E63010"/>
    <w:rsid w:val="00E645B6"/>
    <w:rsid w:val="00E64A8F"/>
    <w:rsid w:val="00E64C06"/>
    <w:rsid w:val="00E64D77"/>
    <w:rsid w:val="00E64F53"/>
    <w:rsid w:val="00E64FFB"/>
    <w:rsid w:val="00E65611"/>
    <w:rsid w:val="00E65A9B"/>
    <w:rsid w:val="00E65DF2"/>
    <w:rsid w:val="00E66516"/>
    <w:rsid w:val="00E66534"/>
    <w:rsid w:val="00E66783"/>
    <w:rsid w:val="00E66B69"/>
    <w:rsid w:val="00E674A9"/>
    <w:rsid w:val="00E674BB"/>
    <w:rsid w:val="00E7066E"/>
    <w:rsid w:val="00E70AAC"/>
    <w:rsid w:val="00E70FBD"/>
    <w:rsid w:val="00E71818"/>
    <w:rsid w:val="00E72233"/>
    <w:rsid w:val="00E7249B"/>
    <w:rsid w:val="00E7257C"/>
    <w:rsid w:val="00E73696"/>
    <w:rsid w:val="00E738D1"/>
    <w:rsid w:val="00E73EB1"/>
    <w:rsid w:val="00E74181"/>
    <w:rsid w:val="00E741C3"/>
    <w:rsid w:val="00E74821"/>
    <w:rsid w:val="00E74E84"/>
    <w:rsid w:val="00E74F14"/>
    <w:rsid w:val="00E759C1"/>
    <w:rsid w:val="00E76C12"/>
    <w:rsid w:val="00E77BED"/>
    <w:rsid w:val="00E77FFE"/>
    <w:rsid w:val="00E800E7"/>
    <w:rsid w:val="00E8044A"/>
    <w:rsid w:val="00E80798"/>
    <w:rsid w:val="00E813F4"/>
    <w:rsid w:val="00E8152B"/>
    <w:rsid w:val="00E8192F"/>
    <w:rsid w:val="00E821D5"/>
    <w:rsid w:val="00E823B7"/>
    <w:rsid w:val="00E8241D"/>
    <w:rsid w:val="00E824C8"/>
    <w:rsid w:val="00E82FD4"/>
    <w:rsid w:val="00E838C3"/>
    <w:rsid w:val="00E83A41"/>
    <w:rsid w:val="00E83EA8"/>
    <w:rsid w:val="00E84036"/>
    <w:rsid w:val="00E842A9"/>
    <w:rsid w:val="00E84328"/>
    <w:rsid w:val="00E84AC4"/>
    <w:rsid w:val="00E84D25"/>
    <w:rsid w:val="00E84F9C"/>
    <w:rsid w:val="00E855F2"/>
    <w:rsid w:val="00E85BE1"/>
    <w:rsid w:val="00E8655B"/>
    <w:rsid w:val="00E8777C"/>
    <w:rsid w:val="00E87DF6"/>
    <w:rsid w:val="00E926BE"/>
    <w:rsid w:val="00E939AD"/>
    <w:rsid w:val="00E94D3B"/>
    <w:rsid w:val="00E95A53"/>
    <w:rsid w:val="00E95EEA"/>
    <w:rsid w:val="00E96031"/>
    <w:rsid w:val="00E96725"/>
    <w:rsid w:val="00E9706B"/>
    <w:rsid w:val="00EA03E3"/>
    <w:rsid w:val="00EA0AE7"/>
    <w:rsid w:val="00EA14B2"/>
    <w:rsid w:val="00EA1D46"/>
    <w:rsid w:val="00EA1F75"/>
    <w:rsid w:val="00EA21B5"/>
    <w:rsid w:val="00EA3D00"/>
    <w:rsid w:val="00EA4E9F"/>
    <w:rsid w:val="00EA5064"/>
    <w:rsid w:val="00EA538A"/>
    <w:rsid w:val="00EA53E9"/>
    <w:rsid w:val="00EA642C"/>
    <w:rsid w:val="00EA6929"/>
    <w:rsid w:val="00EA6CDB"/>
    <w:rsid w:val="00EA6F17"/>
    <w:rsid w:val="00EA6FBB"/>
    <w:rsid w:val="00EA7738"/>
    <w:rsid w:val="00EB05EB"/>
    <w:rsid w:val="00EB0C2E"/>
    <w:rsid w:val="00EB1859"/>
    <w:rsid w:val="00EB1DCE"/>
    <w:rsid w:val="00EB2372"/>
    <w:rsid w:val="00EB243D"/>
    <w:rsid w:val="00EB318C"/>
    <w:rsid w:val="00EB32C5"/>
    <w:rsid w:val="00EB3577"/>
    <w:rsid w:val="00EB36EE"/>
    <w:rsid w:val="00EB3771"/>
    <w:rsid w:val="00EB3933"/>
    <w:rsid w:val="00EB402A"/>
    <w:rsid w:val="00EB484B"/>
    <w:rsid w:val="00EB4E2C"/>
    <w:rsid w:val="00EB573D"/>
    <w:rsid w:val="00EB5AE5"/>
    <w:rsid w:val="00EB6BFD"/>
    <w:rsid w:val="00EB741F"/>
    <w:rsid w:val="00EB7CF9"/>
    <w:rsid w:val="00EB7E35"/>
    <w:rsid w:val="00EC0883"/>
    <w:rsid w:val="00EC0994"/>
    <w:rsid w:val="00EC0D27"/>
    <w:rsid w:val="00EC1346"/>
    <w:rsid w:val="00EC2101"/>
    <w:rsid w:val="00EC2483"/>
    <w:rsid w:val="00EC26D2"/>
    <w:rsid w:val="00EC2874"/>
    <w:rsid w:val="00EC28E7"/>
    <w:rsid w:val="00EC2F21"/>
    <w:rsid w:val="00EC4972"/>
    <w:rsid w:val="00EC4E9B"/>
    <w:rsid w:val="00EC5A77"/>
    <w:rsid w:val="00EC5AF1"/>
    <w:rsid w:val="00EC5F4E"/>
    <w:rsid w:val="00EC67F6"/>
    <w:rsid w:val="00EC7527"/>
    <w:rsid w:val="00EC7B58"/>
    <w:rsid w:val="00EC7CA0"/>
    <w:rsid w:val="00EC7DA0"/>
    <w:rsid w:val="00ED001C"/>
    <w:rsid w:val="00ED01DA"/>
    <w:rsid w:val="00ED05A3"/>
    <w:rsid w:val="00ED0C36"/>
    <w:rsid w:val="00ED108D"/>
    <w:rsid w:val="00ED119E"/>
    <w:rsid w:val="00ED122D"/>
    <w:rsid w:val="00ED1332"/>
    <w:rsid w:val="00ED1649"/>
    <w:rsid w:val="00ED1682"/>
    <w:rsid w:val="00ED1E74"/>
    <w:rsid w:val="00ED275A"/>
    <w:rsid w:val="00ED2BFA"/>
    <w:rsid w:val="00ED3D64"/>
    <w:rsid w:val="00ED47E6"/>
    <w:rsid w:val="00ED4B00"/>
    <w:rsid w:val="00ED6382"/>
    <w:rsid w:val="00ED63EB"/>
    <w:rsid w:val="00ED6FD2"/>
    <w:rsid w:val="00ED77A9"/>
    <w:rsid w:val="00ED78B9"/>
    <w:rsid w:val="00ED78CC"/>
    <w:rsid w:val="00ED7B02"/>
    <w:rsid w:val="00ED7B83"/>
    <w:rsid w:val="00ED7F06"/>
    <w:rsid w:val="00EE0617"/>
    <w:rsid w:val="00EE0AEC"/>
    <w:rsid w:val="00EE1388"/>
    <w:rsid w:val="00EE13B3"/>
    <w:rsid w:val="00EE144C"/>
    <w:rsid w:val="00EE1A08"/>
    <w:rsid w:val="00EE2D1B"/>
    <w:rsid w:val="00EE40D1"/>
    <w:rsid w:val="00EE4194"/>
    <w:rsid w:val="00EE454E"/>
    <w:rsid w:val="00EE5939"/>
    <w:rsid w:val="00EE5B60"/>
    <w:rsid w:val="00EE5EF2"/>
    <w:rsid w:val="00EE603E"/>
    <w:rsid w:val="00EE6D50"/>
    <w:rsid w:val="00EE72DE"/>
    <w:rsid w:val="00EE7311"/>
    <w:rsid w:val="00EE78A1"/>
    <w:rsid w:val="00EE7F37"/>
    <w:rsid w:val="00EF07C6"/>
    <w:rsid w:val="00EF13D7"/>
    <w:rsid w:val="00EF16A5"/>
    <w:rsid w:val="00EF1A47"/>
    <w:rsid w:val="00EF1DA2"/>
    <w:rsid w:val="00EF21D2"/>
    <w:rsid w:val="00EF240B"/>
    <w:rsid w:val="00EF3169"/>
    <w:rsid w:val="00EF3893"/>
    <w:rsid w:val="00EF392B"/>
    <w:rsid w:val="00EF4339"/>
    <w:rsid w:val="00EF44D3"/>
    <w:rsid w:val="00EF4AB1"/>
    <w:rsid w:val="00EF51F6"/>
    <w:rsid w:val="00EF5B7F"/>
    <w:rsid w:val="00EF5CB2"/>
    <w:rsid w:val="00EF63C3"/>
    <w:rsid w:val="00EF6945"/>
    <w:rsid w:val="00EF79AC"/>
    <w:rsid w:val="00EF7CBD"/>
    <w:rsid w:val="00F00340"/>
    <w:rsid w:val="00F008D1"/>
    <w:rsid w:val="00F00A2B"/>
    <w:rsid w:val="00F015DB"/>
    <w:rsid w:val="00F01EC2"/>
    <w:rsid w:val="00F02556"/>
    <w:rsid w:val="00F02FE9"/>
    <w:rsid w:val="00F032E6"/>
    <w:rsid w:val="00F034B2"/>
    <w:rsid w:val="00F03693"/>
    <w:rsid w:val="00F03F98"/>
    <w:rsid w:val="00F0513F"/>
    <w:rsid w:val="00F05332"/>
    <w:rsid w:val="00F05952"/>
    <w:rsid w:val="00F06382"/>
    <w:rsid w:val="00F0742C"/>
    <w:rsid w:val="00F0775E"/>
    <w:rsid w:val="00F07987"/>
    <w:rsid w:val="00F079BF"/>
    <w:rsid w:val="00F07DBD"/>
    <w:rsid w:val="00F07F08"/>
    <w:rsid w:val="00F108C5"/>
    <w:rsid w:val="00F108EB"/>
    <w:rsid w:val="00F10AA7"/>
    <w:rsid w:val="00F10D7C"/>
    <w:rsid w:val="00F11297"/>
    <w:rsid w:val="00F11451"/>
    <w:rsid w:val="00F116CD"/>
    <w:rsid w:val="00F11C9B"/>
    <w:rsid w:val="00F12108"/>
    <w:rsid w:val="00F121B9"/>
    <w:rsid w:val="00F1268B"/>
    <w:rsid w:val="00F130DE"/>
    <w:rsid w:val="00F137DB"/>
    <w:rsid w:val="00F1436D"/>
    <w:rsid w:val="00F1479D"/>
    <w:rsid w:val="00F148FE"/>
    <w:rsid w:val="00F14BBE"/>
    <w:rsid w:val="00F156B5"/>
    <w:rsid w:val="00F15778"/>
    <w:rsid w:val="00F15CCF"/>
    <w:rsid w:val="00F16096"/>
    <w:rsid w:val="00F16858"/>
    <w:rsid w:val="00F176D6"/>
    <w:rsid w:val="00F17A2D"/>
    <w:rsid w:val="00F17DD6"/>
    <w:rsid w:val="00F208E4"/>
    <w:rsid w:val="00F20921"/>
    <w:rsid w:val="00F20CA9"/>
    <w:rsid w:val="00F20E5F"/>
    <w:rsid w:val="00F21103"/>
    <w:rsid w:val="00F21D11"/>
    <w:rsid w:val="00F22287"/>
    <w:rsid w:val="00F22391"/>
    <w:rsid w:val="00F22607"/>
    <w:rsid w:val="00F22FE2"/>
    <w:rsid w:val="00F24575"/>
    <w:rsid w:val="00F24646"/>
    <w:rsid w:val="00F247F7"/>
    <w:rsid w:val="00F24807"/>
    <w:rsid w:val="00F2524D"/>
    <w:rsid w:val="00F25566"/>
    <w:rsid w:val="00F2569E"/>
    <w:rsid w:val="00F256CE"/>
    <w:rsid w:val="00F25CDE"/>
    <w:rsid w:val="00F25CE0"/>
    <w:rsid w:val="00F25D6A"/>
    <w:rsid w:val="00F25E13"/>
    <w:rsid w:val="00F25EDA"/>
    <w:rsid w:val="00F25FB5"/>
    <w:rsid w:val="00F264F7"/>
    <w:rsid w:val="00F26F90"/>
    <w:rsid w:val="00F274A9"/>
    <w:rsid w:val="00F27907"/>
    <w:rsid w:val="00F30384"/>
    <w:rsid w:val="00F303A2"/>
    <w:rsid w:val="00F31091"/>
    <w:rsid w:val="00F3172D"/>
    <w:rsid w:val="00F31CC5"/>
    <w:rsid w:val="00F325D4"/>
    <w:rsid w:val="00F333D2"/>
    <w:rsid w:val="00F33B7F"/>
    <w:rsid w:val="00F33C9C"/>
    <w:rsid w:val="00F34043"/>
    <w:rsid w:val="00F34136"/>
    <w:rsid w:val="00F347A7"/>
    <w:rsid w:val="00F347C6"/>
    <w:rsid w:val="00F34A55"/>
    <w:rsid w:val="00F34BCB"/>
    <w:rsid w:val="00F3524F"/>
    <w:rsid w:val="00F35404"/>
    <w:rsid w:val="00F3569E"/>
    <w:rsid w:val="00F357D1"/>
    <w:rsid w:val="00F3582D"/>
    <w:rsid w:val="00F359B7"/>
    <w:rsid w:val="00F35E0D"/>
    <w:rsid w:val="00F361A8"/>
    <w:rsid w:val="00F36423"/>
    <w:rsid w:val="00F3701C"/>
    <w:rsid w:val="00F40112"/>
    <w:rsid w:val="00F40F43"/>
    <w:rsid w:val="00F41BBE"/>
    <w:rsid w:val="00F41CEC"/>
    <w:rsid w:val="00F44E6F"/>
    <w:rsid w:val="00F454DD"/>
    <w:rsid w:val="00F45F99"/>
    <w:rsid w:val="00F46370"/>
    <w:rsid w:val="00F47115"/>
    <w:rsid w:val="00F4775B"/>
    <w:rsid w:val="00F47A1C"/>
    <w:rsid w:val="00F47ED2"/>
    <w:rsid w:val="00F500A6"/>
    <w:rsid w:val="00F50437"/>
    <w:rsid w:val="00F52BFC"/>
    <w:rsid w:val="00F52C8B"/>
    <w:rsid w:val="00F53443"/>
    <w:rsid w:val="00F534D7"/>
    <w:rsid w:val="00F5459F"/>
    <w:rsid w:val="00F545A1"/>
    <w:rsid w:val="00F54B4E"/>
    <w:rsid w:val="00F54E35"/>
    <w:rsid w:val="00F55479"/>
    <w:rsid w:val="00F56368"/>
    <w:rsid w:val="00F56949"/>
    <w:rsid w:val="00F56B5B"/>
    <w:rsid w:val="00F56B69"/>
    <w:rsid w:val="00F56C36"/>
    <w:rsid w:val="00F574AB"/>
    <w:rsid w:val="00F578B4"/>
    <w:rsid w:val="00F5792F"/>
    <w:rsid w:val="00F579CF"/>
    <w:rsid w:val="00F57A3A"/>
    <w:rsid w:val="00F60F92"/>
    <w:rsid w:val="00F62EC8"/>
    <w:rsid w:val="00F6330B"/>
    <w:rsid w:val="00F640CA"/>
    <w:rsid w:val="00F6431B"/>
    <w:rsid w:val="00F64CFB"/>
    <w:rsid w:val="00F6512B"/>
    <w:rsid w:val="00F6523B"/>
    <w:rsid w:val="00F65D87"/>
    <w:rsid w:val="00F65F20"/>
    <w:rsid w:val="00F673FB"/>
    <w:rsid w:val="00F6757C"/>
    <w:rsid w:val="00F677FC"/>
    <w:rsid w:val="00F67B14"/>
    <w:rsid w:val="00F67B2D"/>
    <w:rsid w:val="00F7099F"/>
    <w:rsid w:val="00F713CB"/>
    <w:rsid w:val="00F7186C"/>
    <w:rsid w:val="00F71966"/>
    <w:rsid w:val="00F71A0A"/>
    <w:rsid w:val="00F71B7F"/>
    <w:rsid w:val="00F7207B"/>
    <w:rsid w:val="00F72969"/>
    <w:rsid w:val="00F72D10"/>
    <w:rsid w:val="00F73760"/>
    <w:rsid w:val="00F740D1"/>
    <w:rsid w:val="00F74E27"/>
    <w:rsid w:val="00F75475"/>
    <w:rsid w:val="00F75E48"/>
    <w:rsid w:val="00F76737"/>
    <w:rsid w:val="00F76A7C"/>
    <w:rsid w:val="00F77542"/>
    <w:rsid w:val="00F806FB"/>
    <w:rsid w:val="00F80795"/>
    <w:rsid w:val="00F81193"/>
    <w:rsid w:val="00F81365"/>
    <w:rsid w:val="00F8164C"/>
    <w:rsid w:val="00F8178E"/>
    <w:rsid w:val="00F82ABD"/>
    <w:rsid w:val="00F82E6F"/>
    <w:rsid w:val="00F833CE"/>
    <w:rsid w:val="00F83A75"/>
    <w:rsid w:val="00F8487C"/>
    <w:rsid w:val="00F84B30"/>
    <w:rsid w:val="00F850D2"/>
    <w:rsid w:val="00F85F9A"/>
    <w:rsid w:val="00F8641E"/>
    <w:rsid w:val="00F86A9D"/>
    <w:rsid w:val="00F87C14"/>
    <w:rsid w:val="00F90094"/>
    <w:rsid w:val="00F90742"/>
    <w:rsid w:val="00F90FD1"/>
    <w:rsid w:val="00F91450"/>
    <w:rsid w:val="00F915FD"/>
    <w:rsid w:val="00F91908"/>
    <w:rsid w:val="00F92BAC"/>
    <w:rsid w:val="00F92BE3"/>
    <w:rsid w:val="00F94716"/>
    <w:rsid w:val="00F94ADF"/>
    <w:rsid w:val="00F951D9"/>
    <w:rsid w:val="00F95751"/>
    <w:rsid w:val="00F959CC"/>
    <w:rsid w:val="00F97E4E"/>
    <w:rsid w:val="00F97EA1"/>
    <w:rsid w:val="00FA001F"/>
    <w:rsid w:val="00FA0095"/>
    <w:rsid w:val="00FA01A4"/>
    <w:rsid w:val="00FA038E"/>
    <w:rsid w:val="00FA13EA"/>
    <w:rsid w:val="00FA200A"/>
    <w:rsid w:val="00FA25E0"/>
    <w:rsid w:val="00FA25F2"/>
    <w:rsid w:val="00FA295F"/>
    <w:rsid w:val="00FA495C"/>
    <w:rsid w:val="00FA4FE1"/>
    <w:rsid w:val="00FA506F"/>
    <w:rsid w:val="00FA60CB"/>
    <w:rsid w:val="00FA68C0"/>
    <w:rsid w:val="00FA69B0"/>
    <w:rsid w:val="00FA794E"/>
    <w:rsid w:val="00FB0187"/>
    <w:rsid w:val="00FB0281"/>
    <w:rsid w:val="00FB0A7A"/>
    <w:rsid w:val="00FB1039"/>
    <w:rsid w:val="00FB104B"/>
    <w:rsid w:val="00FB1515"/>
    <w:rsid w:val="00FB1B68"/>
    <w:rsid w:val="00FB1E98"/>
    <w:rsid w:val="00FB1F86"/>
    <w:rsid w:val="00FB21AD"/>
    <w:rsid w:val="00FB2442"/>
    <w:rsid w:val="00FB2D85"/>
    <w:rsid w:val="00FB3C22"/>
    <w:rsid w:val="00FB3F05"/>
    <w:rsid w:val="00FB5377"/>
    <w:rsid w:val="00FB6438"/>
    <w:rsid w:val="00FB6565"/>
    <w:rsid w:val="00FB6624"/>
    <w:rsid w:val="00FC025F"/>
    <w:rsid w:val="00FC05A8"/>
    <w:rsid w:val="00FC1063"/>
    <w:rsid w:val="00FC14C1"/>
    <w:rsid w:val="00FC324E"/>
    <w:rsid w:val="00FC3815"/>
    <w:rsid w:val="00FC3B57"/>
    <w:rsid w:val="00FC41D5"/>
    <w:rsid w:val="00FC4220"/>
    <w:rsid w:val="00FC43F9"/>
    <w:rsid w:val="00FC48C3"/>
    <w:rsid w:val="00FC4E95"/>
    <w:rsid w:val="00FC4F1D"/>
    <w:rsid w:val="00FC55AE"/>
    <w:rsid w:val="00FC699B"/>
    <w:rsid w:val="00FC783D"/>
    <w:rsid w:val="00FC7E84"/>
    <w:rsid w:val="00FD0586"/>
    <w:rsid w:val="00FD06A0"/>
    <w:rsid w:val="00FD11C0"/>
    <w:rsid w:val="00FD18D7"/>
    <w:rsid w:val="00FD19DA"/>
    <w:rsid w:val="00FD1DE5"/>
    <w:rsid w:val="00FD2254"/>
    <w:rsid w:val="00FD22C9"/>
    <w:rsid w:val="00FD269E"/>
    <w:rsid w:val="00FD2C49"/>
    <w:rsid w:val="00FD2C98"/>
    <w:rsid w:val="00FD34C0"/>
    <w:rsid w:val="00FD35E0"/>
    <w:rsid w:val="00FD384E"/>
    <w:rsid w:val="00FD433D"/>
    <w:rsid w:val="00FD47B5"/>
    <w:rsid w:val="00FD4D77"/>
    <w:rsid w:val="00FD4EA8"/>
    <w:rsid w:val="00FD51C7"/>
    <w:rsid w:val="00FD5C23"/>
    <w:rsid w:val="00FD5DC8"/>
    <w:rsid w:val="00FD618B"/>
    <w:rsid w:val="00FD626E"/>
    <w:rsid w:val="00FD68F6"/>
    <w:rsid w:val="00FD6AD7"/>
    <w:rsid w:val="00FD724D"/>
    <w:rsid w:val="00FE030E"/>
    <w:rsid w:val="00FE08B1"/>
    <w:rsid w:val="00FE0D90"/>
    <w:rsid w:val="00FE113C"/>
    <w:rsid w:val="00FE1D5B"/>
    <w:rsid w:val="00FE1EAA"/>
    <w:rsid w:val="00FE1EC1"/>
    <w:rsid w:val="00FE25FB"/>
    <w:rsid w:val="00FE33B7"/>
    <w:rsid w:val="00FE4044"/>
    <w:rsid w:val="00FE4B8D"/>
    <w:rsid w:val="00FE4D6D"/>
    <w:rsid w:val="00FE5B4F"/>
    <w:rsid w:val="00FE5CCD"/>
    <w:rsid w:val="00FE68D5"/>
    <w:rsid w:val="00FE6996"/>
    <w:rsid w:val="00FE721B"/>
    <w:rsid w:val="00FF07D3"/>
    <w:rsid w:val="00FF0C74"/>
    <w:rsid w:val="00FF0EA2"/>
    <w:rsid w:val="00FF1023"/>
    <w:rsid w:val="00FF2552"/>
    <w:rsid w:val="00FF2CA2"/>
    <w:rsid w:val="00FF2DD7"/>
    <w:rsid w:val="00FF367E"/>
    <w:rsid w:val="00FF3AE7"/>
    <w:rsid w:val="00FF4015"/>
    <w:rsid w:val="00FF447A"/>
    <w:rsid w:val="00FF4C56"/>
    <w:rsid w:val="00FF4E3B"/>
    <w:rsid w:val="00FF5118"/>
    <w:rsid w:val="00FF57D7"/>
    <w:rsid w:val="00FF5A5D"/>
    <w:rsid w:val="00FF5C4F"/>
    <w:rsid w:val="00FF6E00"/>
  </w:rsids>
  <m:mathPr>
    <m:mathFont m:val="Cambria Math"/>
    <m:brkBin m:val="before"/>
    <m:brkBinSub m:val="--"/>
    <m:smallFrac m:val="0"/>
    <m:dispDef/>
    <m:lMargin m:val="0"/>
    <m:rMargin m:val="0"/>
    <m:defJc m:val="centerGroup"/>
    <m:wrapIndent m:val="1440"/>
    <m:intLim m:val="subSup"/>
    <m:naryLim m:val="undOvr"/>
  </m:mathPr>
  <w:themeFontLang w:val="ms-MY"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ms-MY" w:eastAsia="ms-MY"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A09"/>
    <w:rPr>
      <w:rFonts w:eastAsia="SimSun"/>
      <w:sz w:val="24"/>
      <w:szCs w:val="24"/>
      <w:lang w:val="en-US" w:eastAsia="zh-CN"/>
    </w:rPr>
  </w:style>
  <w:style w:type="paragraph" w:styleId="Heading1">
    <w:name w:val="heading 1"/>
    <w:basedOn w:val="Normal"/>
    <w:next w:val="Normal"/>
    <w:link w:val="Heading1Char"/>
    <w:uiPriority w:val="9"/>
    <w:qFormat/>
    <w:rsid w:val="00360D90"/>
    <w:pPr>
      <w:keepNext/>
      <w:numPr>
        <w:numId w:val="12"/>
      </w:numPr>
      <w:spacing w:before="240" w:after="60"/>
      <w:outlineLvl w:val="0"/>
    </w:pPr>
    <w:rPr>
      <w:rFonts w:asciiTheme="majorHAnsi" w:eastAsiaTheme="majorEastAsia" w:hAnsiTheme="majorHAnsi" w:cstheme="majorBidi"/>
      <w:b/>
      <w:bCs/>
      <w:kern w:val="32"/>
      <w:sz w:val="32"/>
      <w:szCs w:val="32"/>
      <w:lang w:eastAsia="en-US"/>
    </w:rPr>
  </w:style>
  <w:style w:type="paragraph" w:styleId="Heading2">
    <w:name w:val="heading 2"/>
    <w:basedOn w:val="Normal"/>
    <w:next w:val="Normal"/>
    <w:link w:val="Heading2Char"/>
    <w:uiPriority w:val="9"/>
    <w:semiHidden/>
    <w:unhideWhenUsed/>
    <w:qFormat/>
    <w:rsid w:val="00360D90"/>
    <w:pPr>
      <w:keepNext/>
      <w:numPr>
        <w:ilvl w:val="1"/>
        <w:numId w:val="12"/>
      </w:numPr>
      <w:spacing w:before="240" w:after="60"/>
      <w:outlineLvl w:val="1"/>
    </w:pPr>
    <w:rPr>
      <w:rFonts w:asciiTheme="majorHAnsi" w:eastAsiaTheme="majorEastAsia" w:hAnsiTheme="majorHAnsi" w:cstheme="majorBidi"/>
      <w:b/>
      <w:bCs/>
      <w:i/>
      <w:iCs/>
      <w:sz w:val="28"/>
      <w:szCs w:val="28"/>
      <w:lang w:eastAsia="en-US"/>
    </w:rPr>
  </w:style>
  <w:style w:type="paragraph" w:styleId="Heading3">
    <w:name w:val="heading 3"/>
    <w:basedOn w:val="Normal"/>
    <w:next w:val="Normal"/>
    <w:link w:val="Heading3Char"/>
    <w:uiPriority w:val="9"/>
    <w:semiHidden/>
    <w:unhideWhenUsed/>
    <w:qFormat/>
    <w:rsid w:val="00360D90"/>
    <w:pPr>
      <w:keepNext/>
      <w:numPr>
        <w:ilvl w:val="2"/>
        <w:numId w:val="12"/>
      </w:numPr>
      <w:spacing w:before="240" w:after="60"/>
      <w:outlineLvl w:val="2"/>
    </w:pPr>
    <w:rPr>
      <w:rFonts w:asciiTheme="majorHAnsi" w:eastAsiaTheme="majorEastAsia" w:hAnsiTheme="majorHAnsi" w:cstheme="majorBidi"/>
      <w:b/>
      <w:bCs/>
      <w:sz w:val="26"/>
      <w:szCs w:val="26"/>
      <w:lang w:eastAsia="en-US"/>
    </w:rPr>
  </w:style>
  <w:style w:type="paragraph" w:styleId="Heading4">
    <w:name w:val="heading 4"/>
    <w:basedOn w:val="Normal"/>
    <w:next w:val="Normal"/>
    <w:link w:val="Heading4Char"/>
    <w:uiPriority w:val="9"/>
    <w:semiHidden/>
    <w:unhideWhenUsed/>
    <w:qFormat/>
    <w:rsid w:val="00360D90"/>
    <w:pPr>
      <w:keepNext/>
      <w:numPr>
        <w:ilvl w:val="3"/>
        <w:numId w:val="12"/>
      </w:numPr>
      <w:spacing w:before="240" w:after="60"/>
      <w:outlineLvl w:val="3"/>
    </w:pPr>
    <w:rPr>
      <w:rFonts w:asciiTheme="minorHAnsi" w:eastAsiaTheme="minorEastAsia" w:hAnsiTheme="minorHAnsi" w:cstheme="minorBidi"/>
      <w:b/>
      <w:bCs/>
      <w:sz w:val="28"/>
      <w:szCs w:val="28"/>
      <w:lang w:eastAsia="en-US"/>
    </w:rPr>
  </w:style>
  <w:style w:type="paragraph" w:styleId="Heading5">
    <w:name w:val="heading 5"/>
    <w:basedOn w:val="Normal"/>
    <w:next w:val="Normal"/>
    <w:link w:val="Heading5Char"/>
    <w:uiPriority w:val="9"/>
    <w:semiHidden/>
    <w:unhideWhenUsed/>
    <w:qFormat/>
    <w:rsid w:val="00360D90"/>
    <w:pPr>
      <w:numPr>
        <w:ilvl w:val="4"/>
        <w:numId w:val="12"/>
      </w:numPr>
      <w:spacing w:before="240" w:after="60"/>
      <w:outlineLvl w:val="4"/>
    </w:pPr>
    <w:rPr>
      <w:rFonts w:asciiTheme="minorHAnsi" w:eastAsiaTheme="minorEastAsia" w:hAnsiTheme="minorHAnsi" w:cstheme="minorBidi"/>
      <w:b/>
      <w:bCs/>
      <w:i/>
      <w:iCs/>
      <w:sz w:val="26"/>
      <w:szCs w:val="26"/>
      <w:lang w:eastAsia="en-US"/>
    </w:rPr>
  </w:style>
  <w:style w:type="paragraph" w:styleId="Heading6">
    <w:name w:val="heading 6"/>
    <w:basedOn w:val="Normal"/>
    <w:next w:val="Normal"/>
    <w:link w:val="Heading6Char"/>
    <w:qFormat/>
    <w:rsid w:val="00360D90"/>
    <w:pPr>
      <w:numPr>
        <w:ilvl w:val="5"/>
        <w:numId w:val="12"/>
      </w:numPr>
      <w:spacing w:before="240" w:after="60"/>
      <w:outlineLvl w:val="5"/>
    </w:pPr>
    <w:rPr>
      <w:rFonts w:eastAsia="Times New Roman"/>
      <w:b/>
      <w:bCs/>
      <w:sz w:val="22"/>
      <w:szCs w:val="22"/>
      <w:lang w:eastAsia="en-US"/>
    </w:rPr>
  </w:style>
  <w:style w:type="paragraph" w:styleId="Heading7">
    <w:name w:val="heading 7"/>
    <w:basedOn w:val="Normal"/>
    <w:next w:val="Normal"/>
    <w:link w:val="Heading7Char"/>
    <w:uiPriority w:val="9"/>
    <w:semiHidden/>
    <w:unhideWhenUsed/>
    <w:qFormat/>
    <w:rsid w:val="00360D90"/>
    <w:pPr>
      <w:numPr>
        <w:ilvl w:val="6"/>
        <w:numId w:val="12"/>
      </w:numPr>
      <w:spacing w:before="240" w:after="60"/>
      <w:outlineLvl w:val="6"/>
    </w:pPr>
    <w:rPr>
      <w:rFonts w:asciiTheme="minorHAnsi" w:eastAsiaTheme="minorEastAsia" w:hAnsiTheme="minorHAnsi" w:cstheme="minorBidi"/>
      <w:lang w:eastAsia="en-US"/>
    </w:rPr>
  </w:style>
  <w:style w:type="paragraph" w:styleId="Heading8">
    <w:name w:val="heading 8"/>
    <w:basedOn w:val="Normal"/>
    <w:next w:val="Normal"/>
    <w:link w:val="Heading8Char"/>
    <w:uiPriority w:val="9"/>
    <w:semiHidden/>
    <w:unhideWhenUsed/>
    <w:qFormat/>
    <w:rsid w:val="00360D90"/>
    <w:pPr>
      <w:numPr>
        <w:ilvl w:val="7"/>
        <w:numId w:val="12"/>
      </w:numPr>
      <w:spacing w:before="240" w:after="60"/>
      <w:outlineLvl w:val="7"/>
    </w:pPr>
    <w:rPr>
      <w:rFonts w:asciiTheme="minorHAnsi" w:eastAsiaTheme="minorEastAsia" w:hAnsiTheme="minorHAnsi" w:cstheme="minorBidi"/>
      <w:i/>
      <w:iCs/>
      <w:lang w:eastAsia="en-US"/>
    </w:rPr>
  </w:style>
  <w:style w:type="paragraph" w:styleId="Heading9">
    <w:name w:val="heading 9"/>
    <w:basedOn w:val="Normal"/>
    <w:next w:val="Normal"/>
    <w:link w:val="Heading9Char"/>
    <w:uiPriority w:val="9"/>
    <w:semiHidden/>
    <w:unhideWhenUsed/>
    <w:qFormat/>
    <w:rsid w:val="00360D90"/>
    <w:pPr>
      <w:numPr>
        <w:ilvl w:val="8"/>
        <w:numId w:val="12"/>
      </w:numPr>
      <w:spacing w:before="240" w:after="60"/>
      <w:outlineLvl w:val="8"/>
    </w:pPr>
    <w:rPr>
      <w:rFonts w:asciiTheme="majorHAnsi" w:eastAsiaTheme="majorEastAsia" w:hAnsiTheme="majorHAnsi" w:cstheme="maj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Subtle1">
    <w:name w:val="Table Subtle 1"/>
    <w:basedOn w:val="TableNormal"/>
    <w:rsid w:val="00671AFC"/>
    <w:rPr>
      <w:rFonts w:ascii="Garamond" w:hAnsi="Garamond"/>
    </w:rPr>
    <w:tblPr>
      <w:tblStyleRowBandSize w:val="1"/>
      <w:tblStyleCol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A039E2"/>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A039E2"/>
    <w:pPr>
      <w:tabs>
        <w:tab w:val="center" w:pos="4320"/>
        <w:tab w:val="right" w:pos="8640"/>
      </w:tabs>
    </w:pPr>
    <w:rPr>
      <w:lang w:val="x-none"/>
    </w:rPr>
  </w:style>
  <w:style w:type="character" w:styleId="PageNumber">
    <w:name w:val="page number"/>
    <w:basedOn w:val="DefaultParagraphFont"/>
    <w:rsid w:val="00A039E2"/>
  </w:style>
  <w:style w:type="character" w:styleId="Hyperlink">
    <w:name w:val="Hyperlink"/>
    <w:uiPriority w:val="99"/>
    <w:rsid w:val="003F63C4"/>
    <w:rPr>
      <w:color w:val="0000FF"/>
      <w:u w:val="single"/>
    </w:rPr>
  </w:style>
  <w:style w:type="paragraph" w:styleId="Header">
    <w:name w:val="header"/>
    <w:basedOn w:val="Normal"/>
    <w:link w:val="HeaderChar"/>
    <w:uiPriority w:val="99"/>
    <w:rsid w:val="00607B6F"/>
    <w:pPr>
      <w:tabs>
        <w:tab w:val="center" w:pos="4320"/>
        <w:tab w:val="right" w:pos="8640"/>
      </w:tabs>
    </w:pPr>
  </w:style>
  <w:style w:type="paragraph" w:styleId="BalloonText">
    <w:name w:val="Balloon Text"/>
    <w:basedOn w:val="Normal"/>
    <w:link w:val="BalloonTextChar"/>
    <w:uiPriority w:val="99"/>
    <w:semiHidden/>
    <w:rsid w:val="00FC05A8"/>
    <w:rPr>
      <w:rFonts w:ascii="Tahoma" w:hAnsi="Tahoma" w:cs="Tahoma"/>
      <w:sz w:val="16"/>
      <w:szCs w:val="16"/>
    </w:rPr>
  </w:style>
  <w:style w:type="paragraph" w:styleId="ListParagraph">
    <w:name w:val="List Paragraph"/>
    <w:basedOn w:val="Normal"/>
    <w:uiPriority w:val="34"/>
    <w:qFormat/>
    <w:rsid w:val="00897EB0"/>
    <w:pPr>
      <w:ind w:left="720"/>
    </w:pPr>
  </w:style>
  <w:style w:type="numbering" w:customStyle="1" w:styleId="Style1">
    <w:name w:val="Style1"/>
    <w:rsid w:val="00B17F77"/>
    <w:pPr>
      <w:numPr>
        <w:numId w:val="1"/>
      </w:numPr>
    </w:pPr>
  </w:style>
  <w:style w:type="numbering" w:customStyle="1" w:styleId="Style2">
    <w:name w:val="Style2"/>
    <w:rsid w:val="00DB7572"/>
    <w:pPr>
      <w:numPr>
        <w:numId w:val="2"/>
      </w:numPr>
    </w:pPr>
  </w:style>
  <w:style w:type="numbering" w:customStyle="1" w:styleId="Style3">
    <w:name w:val="Style3"/>
    <w:rsid w:val="000E7D3E"/>
    <w:pPr>
      <w:numPr>
        <w:numId w:val="3"/>
      </w:numPr>
    </w:pPr>
  </w:style>
  <w:style w:type="numbering" w:customStyle="1" w:styleId="Style4">
    <w:name w:val="Style4"/>
    <w:uiPriority w:val="99"/>
    <w:rsid w:val="00E11DCC"/>
    <w:pPr>
      <w:numPr>
        <w:numId w:val="4"/>
      </w:numPr>
    </w:pPr>
  </w:style>
  <w:style w:type="numbering" w:customStyle="1" w:styleId="Style5">
    <w:name w:val="Style5"/>
    <w:uiPriority w:val="99"/>
    <w:rsid w:val="00C26214"/>
    <w:pPr>
      <w:numPr>
        <w:numId w:val="5"/>
      </w:numPr>
    </w:pPr>
  </w:style>
  <w:style w:type="numbering" w:customStyle="1" w:styleId="Style6">
    <w:name w:val="Style6"/>
    <w:uiPriority w:val="99"/>
    <w:rsid w:val="00716488"/>
    <w:pPr>
      <w:numPr>
        <w:numId w:val="6"/>
      </w:numPr>
    </w:pPr>
  </w:style>
  <w:style w:type="numbering" w:customStyle="1" w:styleId="Style7">
    <w:name w:val="Style7"/>
    <w:uiPriority w:val="99"/>
    <w:rsid w:val="00DA29C2"/>
    <w:pPr>
      <w:numPr>
        <w:numId w:val="7"/>
      </w:numPr>
    </w:pPr>
  </w:style>
  <w:style w:type="numbering" w:customStyle="1" w:styleId="Style8">
    <w:name w:val="Style8"/>
    <w:uiPriority w:val="99"/>
    <w:rsid w:val="00DA29C2"/>
    <w:pPr>
      <w:numPr>
        <w:numId w:val="8"/>
      </w:numPr>
    </w:pPr>
  </w:style>
  <w:style w:type="numbering" w:customStyle="1" w:styleId="Style9">
    <w:name w:val="Style9"/>
    <w:uiPriority w:val="99"/>
    <w:rsid w:val="00DA47D0"/>
    <w:pPr>
      <w:numPr>
        <w:numId w:val="9"/>
      </w:numPr>
    </w:pPr>
  </w:style>
  <w:style w:type="numbering" w:customStyle="1" w:styleId="Style10">
    <w:name w:val="Style10"/>
    <w:uiPriority w:val="99"/>
    <w:rsid w:val="00286F38"/>
    <w:pPr>
      <w:numPr>
        <w:numId w:val="10"/>
      </w:numPr>
    </w:pPr>
  </w:style>
  <w:style w:type="character" w:customStyle="1" w:styleId="FooterChar">
    <w:name w:val="Footer Char"/>
    <w:link w:val="Footer"/>
    <w:uiPriority w:val="99"/>
    <w:rsid w:val="00657489"/>
    <w:rPr>
      <w:rFonts w:eastAsia="SimSun"/>
      <w:sz w:val="24"/>
      <w:szCs w:val="24"/>
      <w:lang w:eastAsia="zh-CN"/>
    </w:rPr>
  </w:style>
  <w:style w:type="paragraph" w:styleId="Title">
    <w:name w:val="Title"/>
    <w:basedOn w:val="Normal"/>
    <w:link w:val="TitleChar"/>
    <w:qFormat/>
    <w:rsid w:val="00122D82"/>
    <w:pPr>
      <w:jc w:val="center"/>
    </w:pPr>
    <w:rPr>
      <w:rFonts w:eastAsia="Times New Roman"/>
      <w:b/>
      <w:sz w:val="28"/>
      <w:szCs w:val="20"/>
      <w:lang w:val="x-none" w:eastAsia="x-none"/>
    </w:rPr>
  </w:style>
  <w:style w:type="character" w:customStyle="1" w:styleId="TitleChar">
    <w:name w:val="Title Char"/>
    <w:link w:val="Title"/>
    <w:rsid w:val="00122D82"/>
    <w:rPr>
      <w:b/>
      <w:sz w:val="28"/>
    </w:rPr>
  </w:style>
  <w:style w:type="character" w:customStyle="1" w:styleId="style20">
    <w:name w:val="style2"/>
    <w:basedOn w:val="DefaultParagraphFont"/>
    <w:rsid w:val="00E45572"/>
  </w:style>
  <w:style w:type="numbering" w:customStyle="1" w:styleId="Style11">
    <w:name w:val="Style11"/>
    <w:uiPriority w:val="99"/>
    <w:rsid w:val="00B813FF"/>
    <w:pPr>
      <w:numPr>
        <w:numId w:val="11"/>
      </w:numPr>
    </w:pPr>
  </w:style>
  <w:style w:type="character" w:styleId="Strong">
    <w:name w:val="Strong"/>
    <w:uiPriority w:val="22"/>
    <w:qFormat/>
    <w:rsid w:val="005E06C5"/>
    <w:rPr>
      <w:b/>
      <w:bCs/>
    </w:rPr>
  </w:style>
  <w:style w:type="paragraph" w:styleId="NormalWeb">
    <w:name w:val="Normal (Web)"/>
    <w:basedOn w:val="Normal"/>
    <w:uiPriority w:val="99"/>
    <w:unhideWhenUsed/>
    <w:rsid w:val="00591012"/>
    <w:pPr>
      <w:spacing w:before="100" w:beforeAutospacing="1" w:after="100" w:afterAutospacing="1"/>
    </w:pPr>
    <w:rPr>
      <w:rFonts w:eastAsia="Times New Roman"/>
      <w:lang w:val="ms-MY" w:eastAsia="ms-MY"/>
    </w:rPr>
  </w:style>
  <w:style w:type="character" w:customStyle="1" w:styleId="BalloonTextChar">
    <w:name w:val="Balloon Text Char"/>
    <w:link w:val="BalloonText"/>
    <w:uiPriority w:val="99"/>
    <w:semiHidden/>
    <w:rsid w:val="00247E00"/>
    <w:rPr>
      <w:rFonts w:ascii="Tahoma" w:eastAsia="SimSun" w:hAnsi="Tahoma" w:cs="Tahoma"/>
      <w:sz w:val="16"/>
      <w:szCs w:val="16"/>
      <w:lang w:val="en-US" w:eastAsia="zh-CN"/>
    </w:rPr>
  </w:style>
  <w:style w:type="character" w:customStyle="1" w:styleId="hps">
    <w:name w:val="hps"/>
    <w:rsid w:val="009530E3"/>
  </w:style>
  <w:style w:type="character" w:customStyle="1" w:styleId="HeaderChar">
    <w:name w:val="Header Char"/>
    <w:link w:val="Header"/>
    <w:uiPriority w:val="99"/>
    <w:rsid w:val="00002798"/>
    <w:rPr>
      <w:rFonts w:eastAsia="SimSun"/>
      <w:sz w:val="24"/>
      <w:szCs w:val="24"/>
      <w:lang w:val="en-US" w:eastAsia="zh-CN"/>
    </w:rPr>
  </w:style>
  <w:style w:type="character" w:customStyle="1" w:styleId="apple-style-span">
    <w:name w:val="apple-style-span"/>
    <w:basedOn w:val="DefaultParagraphFont"/>
    <w:rsid w:val="009B0645"/>
  </w:style>
  <w:style w:type="character" w:customStyle="1" w:styleId="Heading1Char">
    <w:name w:val="Heading 1 Char"/>
    <w:basedOn w:val="DefaultParagraphFont"/>
    <w:link w:val="Heading1"/>
    <w:uiPriority w:val="9"/>
    <w:rsid w:val="00360D90"/>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semiHidden/>
    <w:rsid w:val="00360D90"/>
    <w:rPr>
      <w:rFonts w:asciiTheme="majorHAnsi" w:eastAsiaTheme="majorEastAsia" w:hAnsiTheme="majorHAnsi" w:cstheme="majorBidi"/>
      <w:b/>
      <w:bCs/>
      <w:i/>
      <w:iCs/>
      <w:sz w:val="28"/>
      <w:szCs w:val="28"/>
      <w:lang w:val="en-US" w:eastAsia="en-US"/>
    </w:rPr>
  </w:style>
  <w:style w:type="character" w:customStyle="1" w:styleId="Heading3Char">
    <w:name w:val="Heading 3 Char"/>
    <w:basedOn w:val="DefaultParagraphFont"/>
    <w:link w:val="Heading3"/>
    <w:uiPriority w:val="9"/>
    <w:semiHidden/>
    <w:rsid w:val="00360D90"/>
    <w:rPr>
      <w:rFonts w:asciiTheme="majorHAnsi" w:eastAsiaTheme="majorEastAsia" w:hAnsiTheme="majorHAnsi" w:cstheme="majorBidi"/>
      <w:b/>
      <w:bCs/>
      <w:sz w:val="26"/>
      <w:szCs w:val="26"/>
      <w:lang w:val="en-US" w:eastAsia="en-US"/>
    </w:rPr>
  </w:style>
  <w:style w:type="character" w:customStyle="1" w:styleId="Heading4Char">
    <w:name w:val="Heading 4 Char"/>
    <w:basedOn w:val="DefaultParagraphFont"/>
    <w:link w:val="Heading4"/>
    <w:uiPriority w:val="9"/>
    <w:semiHidden/>
    <w:rsid w:val="00360D90"/>
    <w:rPr>
      <w:rFonts w:asciiTheme="minorHAnsi" w:eastAsiaTheme="minorEastAsia" w:hAnsiTheme="minorHAnsi" w:cstheme="minorBidi"/>
      <w:b/>
      <w:bCs/>
      <w:sz w:val="28"/>
      <w:szCs w:val="28"/>
      <w:lang w:val="en-US" w:eastAsia="en-US"/>
    </w:rPr>
  </w:style>
  <w:style w:type="character" w:customStyle="1" w:styleId="Heading5Char">
    <w:name w:val="Heading 5 Char"/>
    <w:basedOn w:val="DefaultParagraphFont"/>
    <w:link w:val="Heading5"/>
    <w:uiPriority w:val="9"/>
    <w:semiHidden/>
    <w:rsid w:val="00360D90"/>
    <w:rPr>
      <w:rFonts w:asciiTheme="minorHAnsi" w:eastAsiaTheme="minorEastAsia" w:hAnsiTheme="minorHAnsi" w:cstheme="minorBidi"/>
      <w:b/>
      <w:bCs/>
      <w:i/>
      <w:iCs/>
      <w:sz w:val="26"/>
      <w:szCs w:val="26"/>
      <w:lang w:val="en-US" w:eastAsia="en-US"/>
    </w:rPr>
  </w:style>
  <w:style w:type="character" w:customStyle="1" w:styleId="Heading6Char">
    <w:name w:val="Heading 6 Char"/>
    <w:basedOn w:val="DefaultParagraphFont"/>
    <w:link w:val="Heading6"/>
    <w:rsid w:val="00360D90"/>
    <w:rPr>
      <w:b/>
      <w:bCs/>
      <w:sz w:val="22"/>
      <w:szCs w:val="22"/>
      <w:lang w:val="en-US" w:eastAsia="en-US"/>
    </w:rPr>
  </w:style>
  <w:style w:type="character" w:customStyle="1" w:styleId="Heading7Char">
    <w:name w:val="Heading 7 Char"/>
    <w:basedOn w:val="DefaultParagraphFont"/>
    <w:link w:val="Heading7"/>
    <w:uiPriority w:val="9"/>
    <w:semiHidden/>
    <w:rsid w:val="00360D90"/>
    <w:rPr>
      <w:rFonts w:asciiTheme="minorHAnsi" w:eastAsiaTheme="minorEastAsia" w:hAnsiTheme="minorHAnsi" w:cstheme="minorBidi"/>
      <w:sz w:val="24"/>
      <w:szCs w:val="24"/>
      <w:lang w:val="en-US" w:eastAsia="en-US"/>
    </w:rPr>
  </w:style>
  <w:style w:type="character" w:customStyle="1" w:styleId="Heading8Char">
    <w:name w:val="Heading 8 Char"/>
    <w:basedOn w:val="DefaultParagraphFont"/>
    <w:link w:val="Heading8"/>
    <w:uiPriority w:val="9"/>
    <w:semiHidden/>
    <w:rsid w:val="00360D90"/>
    <w:rPr>
      <w:rFonts w:asciiTheme="minorHAnsi" w:eastAsiaTheme="minorEastAsia" w:hAnsiTheme="minorHAnsi" w:cstheme="minorBidi"/>
      <w:i/>
      <w:iCs/>
      <w:sz w:val="24"/>
      <w:szCs w:val="24"/>
      <w:lang w:val="en-US" w:eastAsia="en-US"/>
    </w:rPr>
  </w:style>
  <w:style w:type="character" w:customStyle="1" w:styleId="Heading9Char">
    <w:name w:val="Heading 9 Char"/>
    <w:basedOn w:val="DefaultParagraphFont"/>
    <w:link w:val="Heading9"/>
    <w:uiPriority w:val="9"/>
    <w:semiHidden/>
    <w:rsid w:val="00360D90"/>
    <w:rPr>
      <w:rFonts w:asciiTheme="majorHAnsi" w:eastAsiaTheme="majorEastAsia" w:hAnsiTheme="majorHAnsi" w:cstheme="majorBidi"/>
      <w:sz w:val="22"/>
      <w:szCs w:val="22"/>
      <w:lang w:val="en-US" w:eastAsia="en-US"/>
    </w:rPr>
  </w:style>
  <w:style w:type="character" w:styleId="Emphasis">
    <w:name w:val="Emphasis"/>
    <w:basedOn w:val="DefaultParagraphFont"/>
    <w:qFormat/>
    <w:rsid w:val="00336ED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ms-MY" w:eastAsia="ms-MY"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A09"/>
    <w:rPr>
      <w:rFonts w:eastAsia="SimSun"/>
      <w:sz w:val="24"/>
      <w:szCs w:val="24"/>
      <w:lang w:val="en-US" w:eastAsia="zh-CN"/>
    </w:rPr>
  </w:style>
  <w:style w:type="paragraph" w:styleId="Heading1">
    <w:name w:val="heading 1"/>
    <w:basedOn w:val="Normal"/>
    <w:next w:val="Normal"/>
    <w:link w:val="Heading1Char"/>
    <w:uiPriority w:val="9"/>
    <w:qFormat/>
    <w:rsid w:val="00360D90"/>
    <w:pPr>
      <w:keepNext/>
      <w:numPr>
        <w:numId w:val="12"/>
      </w:numPr>
      <w:spacing w:before="240" w:after="60"/>
      <w:outlineLvl w:val="0"/>
    </w:pPr>
    <w:rPr>
      <w:rFonts w:asciiTheme="majorHAnsi" w:eastAsiaTheme="majorEastAsia" w:hAnsiTheme="majorHAnsi" w:cstheme="majorBidi"/>
      <w:b/>
      <w:bCs/>
      <w:kern w:val="32"/>
      <w:sz w:val="32"/>
      <w:szCs w:val="32"/>
      <w:lang w:eastAsia="en-US"/>
    </w:rPr>
  </w:style>
  <w:style w:type="paragraph" w:styleId="Heading2">
    <w:name w:val="heading 2"/>
    <w:basedOn w:val="Normal"/>
    <w:next w:val="Normal"/>
    <w:link w:val="Heading2Char"/>
    <w:uiPriority w:val="9"/>
    <w:semiHidden/>
    <w:unhideWhenUsed/>
    <w:qFormat/>
    <w:rsid w:val="00360D90"/>
    <w:pPr>
      <w:keepNext/>
      <w:numPr>
        <w:ilvl w:val="1"/>
        <w:numId w:val="12"/>
      </w:numPr>
      <w:spacing w:before="240" w:after="60"/>
      <w:outlineLvl w:val="1"/>
    </w:pPr>
    <w:rPr>
      <w:rFonts w:asciiTheme="majorHAnsi" w:eastAsiaTheme="majorEastAsia" w:hAnsiTheme="majorHAnsi" w:cstheme="majorBidi"/>
      <w:b/>
      <w:bCs/>
      <w:i/>
      <w:iCs/>
      <w:sz w:val="28"/>
      <w:szCs w:val="28"/>
      <w:lang w:eastAsia="en-US"/>
    </w:rPr>
  </w:style>
  <w:style w:type="paragraph" w:styleId="Heading3">
    <w:name w:val="heading 3"/>
    <w:basedOn w:val="Normal"/>
    <w:next w:val="Normal"/>
    <w:link w:val="Heading3Char"/>
    <w:uiPriority w:val="9"/>
    <w:semiHidden/>
    <w:unhideWhenUsed/>
    <w:qFormat/>
    <w:rsid w:val="00360D90"/>
    <w:pPr>
      <w:keepNext/>
      <w:numPr>
        <w:ilvl w:val="2"/>
        <w:numId w:val="12"/>
      </w:numPr>
      <w:spacing w:before="240" w:after="60"/>
      <w:outlineLvl w:val="2"/>
    </w:pPr>
    <w:rPr>
      <w:rFonts w:asciiTheme="majorHAnsi" w:eastAsiaTheme="majorEastAsia" w:hAnsiTheme="majorHAnsi" w:cstheme="majorBidi"/>
      <w:b/>
      <w:bCs/>
      <w:sz w:val="26"/>
      <w:szCs w:val="26"/>
      <w:lang w:eastAsia="en-US"/>
    </w:rPr>
  </w:style>
  <w:style w:type="paragraph" w:styleId="Heading4">
    <w:name w:val="heading 4"/>
    <w:basedOn w:val="Normal"/>
    <w:next w:val="Normal"/>
    <w:link w:val="Heading4Char"/>
    <w:uiPriority w:val="9"/>
    <w:semiHidden/>
    <w:unhideWhenUsed/>
    <w:qFormat/>
    <w:rsid w:val="00360D90"/>
    <w:pPr>
      <w:keepNext/>
      <w:numPr>
        <w:ilvl w:val="3"/>
        <w:numId w:val="12"/>
      </w:numPr>
      <w:spacing w:before="240" w:after="60"/>
      <w:outlineLvl w:val="3"/>
    </w:pPr>
    <w:rPr>
      <w:rFonts w:asciiTheme="minorHAnsi" w:eastAsiaTheme="minorEastAsia" w:hAnsiTheme="minorHAnsi" w:cstheme="minorBidi"/>
      <w:b/>
      <w:bCs/>
      <w:sz w:val="28"/>
      <w:szCs w:val="28"/>
      <w:lang w:eastAsia="en-US"/>
    </w:rPr>
  </w:style>
  <w:style w:type="paragraph" w:styleId="Heading5">
    <w:name w:val="heading 5"/>
    <w:basedOn w:val="Normal"/>
    <w:next w:val="Normal"/>
    <w:link w:val="Heading5Char"/>
    <w:uiPriority w:val="9"/>
    <w:semiHidden/>
    <w:unhideWhenUsed/>
    <w:qFormat/>
    <w:rsid w:val="00360D90"/>
    <w:pPr>
      <w:numPr>
        <w:ilvl w:val="4"/>
        <w:numId w:val="12"/>
      </w:numPr>
      <w:spacing w:before="240" w:after="60"/>
      <w:outlineLvl w:val="4"/>
    </w:pPr>
    <w:rPr>
      <w:rFonts w:asciiTheme="minorHAnsi" w:eastAsiaTheme="minorEastAsia" w:hAnsiTheme="minorHAnsi" w:cstheme="minorBidi"/>
      <w:b/>
      <w:bCs/>
      <w:i/>
      <w:iCs/>
      <w:sz w:val="26"/>
      <w:szCs w:val="26"/>
      <w:lang w:eastAsia="en-US"/>
    </w:rPr>
  </w:style>
  <w:style w:type="paragraph" w:styleId="Heading6">
    <w:name w:val="heading 6"/>
    <w:basedOn w:val="Normal"/>
    <w:next w:val="Normal"/>
    <w:link w:val="Heading6Char"/>
    <w:qFormat/>
    <w:rsid w:val="00360D90"/>
    <w:pPr>
      <w:numPr>
        <w:ilvl w:val="5"/>
        <w:numId w:val="12"/>
      </w:numPr>
      <w:spacing w:before="240" w:after="60"/>
      <w:outlineLvl w:val="5"/>
    </w:pPr>
    <w:rPr>
      <w:rFonts w:eastAsia="Times New Roman"/>
      <w:b/>
      <w:bCs/>
      <w:sz w:val="22"/>
      <w:szCs w:val="22"/>
      <w:lang w:eastAsia="en-US"/>
    </w:rPr>
  </w:style>
  <w:style w:type="paragraph" w:styleId="Heading7">
    <w:name w:val="heading 7"/>
    <w:basedOn w:val="Normal"/>
    <w:next w:val="Normal"/>
    <w:link w:val="Heading7Char"/>
    <w:uiPriority w:val="9"/>
    <w:semiHidden/>
    <w:unhideWhenUsed/>
    <w:qFormat/>
    <w:rsid w:val="00360D90"/>
    <w:pPr>
      <w:numPr>
        <w:ilvl w:val="6"/>
        <w:numId w:val="12"/>
      </w:numPr>
      <w:spacing w:before="240" w:after="60"/>
      <w:outlineLvl w:val="6"/>
    </w:pPr>
    <w:rPr>
      <w:rFonts w:asciiTheme="minorHAnsi" w:eastAsiaTheme="minorEastAsia" w:hAnsiTheme="minorHAnsi" w:cstheme="minorBidi"/>
      <w:lang w:eastAsia="en-US"/>
    </w:rPr>
  </w:style>
  <w:style w:type="paragraph" w:styleId="Heading8">
    <w:name w:val="heading 8"/>
    <w:basedOn w:val="Normal"/>
    <w:next w:val="Normal"/>
    <w:link w:val="Heading8Char"/>
    <w:uiPriority w:val="9"/>
    <w:semiHidden/>
    <w:unhideWhenUsed/>
    <w:qFormat/>
    <w:rsid w:val="00360D90"/>
    <w:pPr>
      <w:numPr>
        <w:ilvl w:val="7"/>
        <w:numId w:val="12"/>
      </w:numPr>
      <w:spacing w:before="240" w:after="60"/>
      <w:outlineLvl w:val="7"/>
    </w:pPr>
    <w:rPr>
      <w:rFonts w:asciiTheme="minorHAnsi" w:eastAsiaTheme="minorEastAsia" w:hAnsiTheme="minorHAnsi" w:cstheme="minorBidi"/>
      <w:i/>
      <w:iCs/>
      <w:lang w:eastAsia="en-US"/>
    </w:rPr>
  </w:style>
  <w:style w:type="paragraph" w:styleId="Heading9">
    <w:name w:val="heading 9"/>
    <w:basedOn w:val="Normal"/>
    <w:next w:val="Normal"/>
    <w:link w:val="Heading9Char"/>
    <w:uiPriority w:val="9"/>
    <w:semiHidden/>
    <w:unhideWhenUsed/>
    <w:qFormat/>
    <w:rsid w:val="00360D90"/>
    <w:pPr>
      <w:numPr>
        <w:ilvl w:val="8"/>
        <w:numId w:val="12"/>
      </w:numPr>
      <w:spacing w:before="240" w:after="60"/>
      <w:outlineLvl w:val="8"/>
    </w:pPr>
    <w:rPr>
      <w:rFonts w:asciiTheme="majorHAnsi" w:eastAsiaTheme="majorEastAsia" w:hAnsiTheme="majorHAnsi" w:cstheme="maj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Subtle1">
    <w:name w:val="Table Subtle 1"/>
    <w:basedOn w:val="TableNormal"/>
    <w:rsid w:val="00671AFC"/>
    <w:rPr>
      <w:rFonts w:ascii="Garamond" w:hAnsi="Garamond"/>
    </w:rPr>
    <w:tblPr>
      <w:tblStyleRowBandSize w:val="1"/>
      <w:tblStyleCol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A039E2"/>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A039E2"/>
    <w:pPr>
      <w:tabs>
        <w:tab w:val="center" w:pos="4320"/>
        <w:tab w:val="right" w:pos="8640"/>
      </w:tabs>
    </w:pPr>
    <w:rPr>
      <w:lang w:val="x-none"/>
    </w:rPr>
  </w:style>
  <w:style w:type="character" w:styleId="PageNumber">
    <w:name w:val="page number"/>
    <w:basedOn w:val="DefaultParagraphFont"/>
    <w:rsid w:val="00A039E2"/>
  </w:style>
  <w:style w:type="character" w:styleId="Hyperlink">
    <w:name w:val="Hyperlink"/>
    <w:uiPriority w:val="99"/>
    <w:rsid w:val="003F63C4"/>
    <w:rPr>
      <w:color w:val="0000FF"/>
      <w:u w:val="single"/>
    </w:rPr>
  </w:style>
  <w:style w:type="paragraph" w:styleId="Header">
    <w:name w:val="header"/>
    <w:basedOn w:val="Normal"/>
    <w:link w:val="HeaderChar"/>
    <w:uiPriority w:val="99"/>
    <w:rsid w:val="00607B6F"/>
    <w:pPr>
      <w:tabs>
        <w:tab w:val="center" w:pos="4320"/>
        <w:tab w:val="right" w:pos="8640"/>
      </w:tabs>
    </w:pPr>
  </w:style>
  <w:style w:type="paragraph" w:styleId="BalloonText">
    <w:name w:val="Balloon Text"/>
    <w:basedOn w:val="Normal"/>
    <w:link w:val="BalloonTextChar"/>
    <w:uiPriority w:val="99"/>
    <w:semiHidden/>
    <w:rsid w:val="00FC05A8"/>
    <w:rPr>
      <w:rFonts w:ascii="Tahoma" w:hAnsi="Tahoma" w:cs="Tahoma"/>
      <w:sz w:val="16"/>
      <w:szCs w:val="16"/>
    </w:rPr>
  </w:style>
  <w:style w:type="paragraph" w:styleId="ListParagraph">
    <w:name w:val="List Paragraph"/>
    <w:basedOn w:val="Normal"/>
    <w:uiPriority w:val="34"/>
    <w:qFormat/>
    <w:rsid w:val="00897EB0"/>
    <w:pPr>
      <w:ind w:left="720"/>
    </w:pPr>
  </w:style>
  <w:style w:type="numbering" w:customStyle="1" w:styleId="Style1">
    <w:name w:val="Style1"/>
    <w:rsid w:val="00B17F77"/>
    <w:pPr>
      <w:numPr>
        <w:numId w:val="1"/>
      </w:numPr>
    </w:pPr>
  </w:style>
  <w:style w:type="numbering" w:customStyle="1" w:styleId="Style2">
    <w:name w:val="Style2"/>
    <w:rsid w:val="00DB7572"/>
    <w:pPr>
      <w:numPr>
        <w:numId w:val="2"/>
      </w:numPr>
    </w:pPr>
  </w:style>
  <w:style w:type="numbering" w:customStyle="1" w:styleId="Style3">
    <w:name w:val="Style3"/>
    <w:rsid w:val="000E7D3E"/>
    <w:pPr>
      <w:numPr>
        <w:numId w:val="3"/>
      </w:numPr>
    </w:pPr>
  </w:style>
  <w:style w:type="numbering" w:customStyle="1" w:styleId="Style4">
    <w:name w:val="Style4"/>
    <w:uiPriority w:val="99"/>
    <w:rsid w:val="00E11DCC"/>
    <w:pPr>
      <w:numPr>
        <w:numId w:val="4"/>
      </w:numPr>
    </w:pPr>
  </w:style>
  <w:style w:type="numbering" w:customStyle="1" w:styleId="Style5">
    <w:name w:val="Style5"/>
    <w:uiPriority w:val="99"/>
    <w:rsid w:val="00C26214"/>
    <w:pPr>
      <w:numPr>
        <w:numId w:val="5"/>
      </w:numPr>
    </w:pPr>
  </w:style>
  <w:style w:type="numbering" w:customStyle="1" w:styleId="Style6">
    <w:name w:val="Style6"/>
    <w:uiPriority w:val="99"/>
    <w:rsid w:val="00716488"/>
    <w:pPr>
      <w:numPr>
        <w:numId w:val="6"/>
      </w:numPr>
    </w:pPr>
  </w:style>
  <w:style w:type="numbering" w:customStyle="1" w:styleId="Style7">
    <w:name w:val="Style7"/>
    <w:uiPriority w:val="99"/>
    <w:rsid w:val="00DA29C2"/>
    <w:pPr>
      <w:numPr>
        <w:numId w:val="7"/>
      </w:numPr>
    </w:pPr>
  </w:style>
  <w:style w:type="numbering" w:customStyle="1" w:styleId="Style8">
    <w:name w:val="Style8"/>
    <w:uiPriority w:val="99"/>
    <w:rsid w:val="00DA29C2"/>
    <w:pPr>
      <w:numPr>
        <w:numId w:val="8"/>
      </w:numPr>
    </w:pPr>
  </w:style>
  <w:style w:type="numbering" w:customStyle="1" w:styleId="Style9">
    <w:name w:val="Style9"/>
    <w:uiPriority w:val="99"/>
    <w:rsid w:val="00DA47D0"/>
    <w:pPr>
      <w:numPr>
        <w:numId w:val="9"/>
      </w:numPr>
    </w:pPr>
  </w:style>
  <w:style w:type="numbering" w:customStyle="1" w:styleId="Style10">
    <w:name w:val="Style10"/>
    <w:uiPriority w:val="99"/>
    <w:rsid w:val="00286F38"/>
    <w:pPr>
      <w:numPr>
        <w:numId w:val="10"/>
      </w:numPr>
    </w:pPr>
  </w:style>
  <w:style w:type="character" w:customStyle="1" w:styleId="FooterChar">
    <w:name w:val="Footer Char"/>
    <w:link w:val="Footer"/>
    <w:uiPriority w:val="99"/>
    <w:rsid w:val="00657489"/>
    <w:rPr>
      <w:rFonts w:eastAsia="SimSun"/>
      <w:sz w:val="24"/>
      <w:szCs w:val="24"/>
      <w:lang w:eastAsia="zh-CN"/>
    </w:rPr>
  </w:style>
  <w:style w:type="paragraph" w:styleId="Title">
    <w:name w:val="Title"/>
    <w:basedOn w:val="Normal"/>
    <w:link w:val="TitleChar"/>
    <w:qFormat/>
    <w:rsid w:val="00122D82"/>
    <w:pPr>
      <w:jc w:val="center"/>
    </w:pPr>
    <w:rPr>
      <w:rFonts w:eastAsia="Times New Roman"/>
      <w:b/>
      <w:sz w:val="28"/>
      <w:szCs w:val="20"/>
      <w:lang w:val="x-none" w:eastAsia="x-none"/>
    </w:rPr>
  </w:style>
  <w:style w:type="character" w:customStyle="1" w:styleId="TitleChar">
    <w:name w:val="Title Char"/>
    <w:link w:val="Title"/>
    <w:rsid w:val="00122D82"/>
    <w:rPr>
      <w:b/>
      <w:sz w:val="28"/>
    </w:rPr>
  </w:style>
  <w:style w:type="character" w:customStyle="1" w:styleId="style20">
    <w:name w:val="style2"/>
    <w:basedOn w:val="DefaultParagraphFont"/>
    <w:rsid w:val="00E45572"/>
  </w:style>
  <w:style w:type="numbering" w:customStyle="1" w:styleId="Style11">
    <w:name w:val="Style11"/>
    <w:uiPriority w:val="99"/>
    <w:rsid w:val="00B813FF"/>
    <w:pPr>
      <w:numPr>
        <w:numId w:val="11"/>
      </w:numPr>
    </w:pPr>
  </w:style>
  <w:style w:type="character" w:styleId="Strong">
    <w:name w:val="Strong"/>
    <w:uiPriority w:val="22"/>
    <w:qFormat/>
    <w:rsid w:val="005E06C5"/>
    <w:rPr>
      <w:b/>
      <w:bCs/>
    </w:rPr>
  </w:style>
  <w:style w:type="paragraph" w:styleId="NormalWeb">
    <w:name w:val="Normal (Web)"/>
    <w:basedOn w:val="Normal"/>
    <w:uiPriority w:val="99"/>
    <w:unhideWhenUsed/>
    <w:rsid w:val="00591012"/>
    <w:pPr>
      <w:spacing w:before="100" w:beforeAutospacing="1" w:after="100" w:afterAutospacing="1"/>
    </w:pPr>
    <w:rPr>
      <w:rFonts w:eastAsia="Times New Roman"/>
      <w:lang w:val="ms-MY" w:eastAsia="ms-MY"/>
    </w:rPr>
  </w:style>
  <w:style w:type="character" w:customStyle="1" w:styleId="BalloonTextChar">
    <w:name w:val="Balloon Text Char"/>
    <w:link w:val="BalloonText"/>
    <w:uiPriority w:val="99"/>
    <w:semiHidden/>
    <w:rsid w:val="00247E00"/>
    <w:rPr>
      <w:rFonts w:ascii="Tahoma" w:eastAsia="SimSun" w:hAnsi="Tahoma" w:cs="Tahoma"/>
      <w:sz w:val="16"/>
      <w:szCs w:val="16"/>
      <w:lang w:val="en-US" w:eastAsia="zh-CN"/>
    </w:rPr>
  </w:style>
  <w:style w:type="character" w:customStyle="1" w:styleId="hps">
    <w:name w:val="hps"/>
    <w:rsid w:val="009530E3"/>
  </w:style>
  <w:style w:type="character" w:customStyle="1" w:styleId="HeaderChar">
    <w:name w:val="Header Char"/>
    <w:link w:val="Header"/>
    <w:uiPriority w:val="99"/>
    <w:rsid w:val="00002798"/>
    <w:rPr>
      <w:rFonts w:eastAsia="SimSun"/>
      <w:sz w:val="24"/>
      <w:szCs w:val="24"/>
      <w:lang w:val="en-US" w:eastAsia="zh-CN"/>
    </w:rPr>
  </w:style>
  <w:style w:type="character" w:customStyle="1" w:styleId="apple-style-span">
    <w:name w:val="apple-style-span"/>
    <w:basedOn w:val="DefaultParagraphFont"/>
    <w:rsid w:val="009B0645"/>
  </w:style>
  <w:style w:type="character" w:customStyle="1" w:styleId="Heading1Char">
    <w:name w:val="Heading 1 Char"/>
    <w:basedOn w:val="DefaultParagraphFont"/>
    <w:link w:val="Heading1"/>
    <w:uiPriority w:val="9"/>
    <w:rsid w:val="00360D90"/>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semiHidden/>
    <w:rsid w:val="00360D90"/>
    <w:rPr>
      <w:rFonts w:asciiTheme="majorHAnsi" w:eastAsiaTheme="majorEastAsia" w:hAnsiTheme="majorHAnsi" w:cstheme="majorBidi"/>
      <w:b/>
      <w:bCs/>
      <w:i/>
      <w:iCs/>
      <w:sz w:val="28"/>
      <w:szCs w:val="28"/>
      <w:lang w:val="en-US" w:eastAsia="en-US"/>
    </w:rPr>
  </w:style>
  <w:style w:type="character" w:customStyle="1" w:styleId="Heading3Char">
    <w:name w:val="Heading 3 Char"/>
    <w:basedOn w:val="DefaultParagraphFont"/>
    <w:link w:val="Heading3"/>
    <w:uiPriority w:val="9"/>
    <w:semiHidden/>
    <w:rsid w:val="00360D90"/>
    <w:rPr>
      <w:rFonts w:asciiTheme="majorHAnsi" w:eastAsiaTheme="majorEastAsia" w:hAnsiTheme="majorHAnsi" w:cstheme="majorBidi"/>
      <w:b/>
      <w:bCs/>
      <w:sz w:val="26"/>
      <w:szCs w:val="26"/>
      <w:lang w:val="en-US" w:eastAsia="en-US"/>
    </w:rPr>
  </w:style>
  <w:style w:type="character" w:customStyle="1" w:styleId="Heading4Char">
    <w:name w:val="Heading 4 Char"/>
    <w:basedOn w:val="DefaultParagraphFont"/>
    <w:link w:val="Heading4"/>
    <w:uiPriority w:val="9"/>
    <w:semiHidden/>
    <w:rsid w:val="00360D90"/>
    <w:rPr>
      <w:rFonts w:asciiTheme="minorHAnsi" w:eastAsiaTheme="minorEastAsia" w:hAnsiTheme="minorHAnsi" w:cstheme="minorBidi"/>
      <w:b/>
      <w:bCs/>
      <w:sz w:val="28"/>
      <w:szCs w:val="28"/>
      <w:lang w:val="en-US" w:eastAsia="en-US"/>
    </w:rPr>
  </w:style>
  <w:style w:type="character" w:customStyle="1" w:styleId="Heading5Char">
    <w:name w:val="Heading 5 Char"/>
    <w:basedOn w:val="DefaultParagraphFont"/>
    <w:link w:val="Heading5"/>
    <w:uiPriority w:val="9"/>
    <w:semiHidden/>
    <w:rsid w:val="00360D90"/>
    <w:rPr>
      <w:rFonts w:asciiTheme="minorHAnsi" w:eastAsiaTheme="minorEastAsia" w:hAnsiTheme="minorHAnsi" w:cstheme="minorBidi"/>
      <w:b/>
      <w:bCs/>
      <w:i/>
      <w:iCs/>
      <w:sz w:val="26"/>
      <w:szCs w:val="26"/>
      <w:lang w:val="en-US" w:eastAsia="en-US"/>
    </w:rPr>
  </w:style>
  <w:style w:type="character" w:customStyle="1" w:styleId="Heading6Char">
    <w:name w:val="Heading 6 Char"/>
    <w:basedOn w:val="DefaultParagraphFont"/>
    <w:link w:val="Heading6"/>
    <w:rsid w:val="00360D90"/>
    <w:rPr>
      <w:b/>
      <w:bCs/>
      <w:sz w:val="22"/>
      <w:szCs w:val="22"/>
      <w:lang w:val="en-US" w:eastAsia="en-US"/>
    </w:rPr>
  </w:style>
  <w:style w:type="character" w:customStyle="1" w:styleId="Heading7Char">
    <w:name w:val="Heading 7 Char"/>
    <w:basedOn w:val="DefaultParagraphFont"/>
    <w:link w:val="Heading7"/>
    <w:uiPriority w:val="9"/>
    <w:semiHidden/>
    <w:rsid w:val="00360D90"/>
    <w:rPr>
      <w:rFonts w:asciiTheme="minorHAnsi" w:eastAsiaTheme="minorEastAsia" w:hAnsiTheme="minorHAnsi" w:cstheme="minorBidi"/>
      <w:sz w:val="24"/>
      <w:szCs w:val="24"/>
      <w:lang w:val="en-US" w:eastAsia="en-US"/>
    </w:rPr>
  </w:style>
  <w:style w:type="character" w:customStyle="1" w:styleId="Heading8Char">
    <w:name w:val="Heading 8 Char"/>
    <w:basedOn w:val="DefaultParagraphFont"/>
    <w:link w:val="Heading8"/>
    <w:uiPriority w:val="9"/>
    <w:semiHidden/>
    <w:rsid w:val="00360D90"/>
    <w:rPr>
      <w:rFonts w:asciiTheme="minorHAnsi" w:eastAsiaTheme="minorEastAsia" w:hAnsiTheme="minorHAnsi" w:cstheme="minorBidi"/>
      <w:i/>
      <w:iCs/>
      <w:sz w:val="24"/>
      <w:szCs w:val="24"/>
      <w:lang w:val="en-US" w:eastAsia="en-US"/>
    </w:rPr>
  </w:style>
  <w:style w:type="character" w:customStyle="1" w:styleId="Heading9Char">
    <w:name w:val="Heading 9 Char"/>
    <w:basedOn w:val="DefaultParagraphFont"/>
    <w:link w:val="Heading9"/>
    <w:uiPriority w:val="9"/>
    <w:semiHidden/>
    <w:rsid w:val="00360D90"/>
    <w:rPr>
      <w:rFonts w:asciiTheme="majorHAnsi" w:eastAsiaTheme="majorEastAsia" w:hAnsiTheme="majorHAnsi" w:cstheme="majorBidi"/>
      <w:sz w:val="22"/>
      <w:szCs w:val="22"/>
      <w:lang w:val="en-US" w:eastAsia="en-US"/>
    </w:rPr>
  </w:style>
  <w:style w:type="character" w:styleId="Emphasis">
    <w:name w:val="Emphasis"/>
    <w:basedOn w:val="DefaultParagraphFont"/>
    <w:qFormat/>
    <w:rsid w:val="00336E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3417">
      <w:bodyDiv w:val="1"/>
      <w:marLeft w:val="0"/>
      <w:marRight w:val="0"/>
      <w:marTop w:val="0"/>
      <w:marBottom w:val="0"/>
      <w:divBdr>
        <w:top w:val="none" w:sz="0" w:space="0" w:color="auto"/>
        <w:left w:val="none" w:sz="0" w:space="0" w:color="auto"/>
        <w:bottom w:val="none" w:sz="0" w:space="0" w:color="auto"/>
        <w:right w:val="none" w:sz="0" w:space="0" w:color="auto"/>
      </w:divBdr>
    </w:div>
    <w:div w:id="34236631">
      <w:bodyDiv w:val="1"/>
      <w:marLeft w:val="0"/>
      <w:marRight w:val="0"/>
      <w:marTop w:val="0"/>
      <w:marBottom w:val="0"/>
      <w:divBdr>
        <w:top w:val="none" w:sz="0" w:space="0" w:color="auto"/>
        <w:left w:val="none" w:sz="0" w:space="0" w:color="auto"/>
        <w:bottom w:val="none" w:sz="0" w:space="0" w:color="auto"/>
        <w:right w:val="none" w:sz="0" w:space="0" w:color="auto"/>
      </w:divBdr>
      <w:divsChild>
        <w:div w:id="158620638">
          <w:marLeft w:val="547"/>
          <w:marRight w:val="0"/>
          <w:marTop w:val="115"/>
          <w:marBottom w:val="240"/>
          <w:divBdr>
            <w:top w:val="none" w:sz="0" w:space="0" w:color="auto"/>
            <w:left w:val="none" w:sz="0" w:space="0" w:color="auto"/>
            <w:bottom w:val="none" w:sz="0" w:space="0" w:color="auto"/>
            <w:right w:val="none" w:sz="0" w:space="0" w:color="auto"/>
          </w:divBdr>
        </w:div>
      </w:divsChild>
    </w:div>
    <w:div w:id="202597809">
      <w:bodyDiv w:val="1"/>
      <w:marLeft w:val="0"/>
      <w:marRight w:val="0"/>
      <w:marTop w:val="0"/>
      <w:marBottom w:val="0"/>
      <w:divBdr>
        <w:top w:val="none" w:sz="0" w:space="0" w:color="auto"/>
        <w:left w:val="none" w:sz="0" w:space="0" w:color="auto"/>
        <w:bottom w:val="none" w:sz="0" w:space="0" w:color="auto"/>
        <w:right w:val="none" w:sz="0" w:space="0" w:color="auto"/>
      </w:divBdr>
    </w:div>
    <w:div w:id="226957857">
      <w:bodyDiv w:val="1"/>
      <w:marLeft w:val="0"/>
      <w:marRight w:val="0"/>
      <w:marTop w:val="0"/>
      <w:marBottom w:val="0"/>
      <w:divBdr>
        <w:top w:val="none" w:sz="0" w:space="0" w:color="auto"/>
        <w:left w:val="none" w:sz="0" w:space="0" w:color="auto"/>
        <w:bottom w:val="none" w:sz="0" w:space="0" w:color="auto"/>
        <w:right w:val="none" w:sz="0" w:space="0" w:color="auto"/>
      </w:divBdr>
    </w:div>
    <w:div w:id="243497001">
      <w:bodyDiv w:val="1"/>
      <w:marLeft w:val="0"/>
      <w:marRight w:val="0"/>
      <w:marTop w:val="0"/>
      <w:marBottom w:val="0"/>
      <w:divBdr>
        <w:top w:val="none" w:sz="0" w:space="0" w:color="auto"/>
        <w:left w:val="none" w:sz="0" w:space="0" w:color="auto"/>
        <w:bottom w:val="none" w:sz="0" w:space="0" w:color="auto"/>
        <w:right w:val="none" w:sz="0" w:space="0" w:color="auto"/>
      </w:divBdr>
    </w:div>
    <w:div w:id="244346461">
      <w:bodyDiv w:val="1"/>
      <w:marLeft w:val="0"/>
      <w:marRight w:val="0"/>
      <w:marTop w:val="0"/>
      <w:marBottom w:val="0"/>
      <w:divBdr>
        <w:top w:val="none" w:sz="0" w:space="0" w:color="auto"/>
        <w:left w:val="none" w:sz="0" w:space="0" w:color="auto"/>
        <w:bottom w:val="none" w:sz="0" w:space="0" w:color="auto"/>
        <w:right w:val="none" w:sz="0" w:space="0" w:color="auto"/>
      </w:divBdr>
      <w:divsChild>
        <w:div w:id="1503619835">
          <w:marLeft w:val="360"/>
          <w:marRight w:val="0"/>
          <w:marTop w:val="0"/>
          <w:marBottom w:val="0"/>
          <w:divBdr>
            <w:top w:val="none" w:sz="0" w:space="0" w:color="auto"/>
            <w:left w:val="none" w:sz="0" w:space="0" w:color="auto"/>
            <w:bottom w:val="none" w:sz="0" w:space="0" w:color="auto"/>
            <w:right w:val="none" w:sz="0" w:space="0" w:color="auto"/>
          </w:divBdr>
        </w:div>
        <w:div w:id="1791971021">
          <w:marLeft w:val="360"/>
          <w:marRight w:val="0"/>
          <w:marTop w:val="0"/>
          <w:marBottom w:val="0"/>
          <w:divBdr>
            <w:top w:val="none" w:sz="0" w:space="0" w:color="auto"/>
            <w:left w:val="none" w:sz="0" w:space="0" w:color="auto"/>
            <w:bottom w:val="none" w:sz="0" w:space="0" w:color="auto"/>
            <w:right w:val="none" w:sz="0" w:space="0" w:color="auto"/>
          </w:divBdr>
        </w:div>
        <w:div w:id="684982719">
          <w:marLeft w:val="360"/>
          <w:marRight w:val="0"/>
          <w:marTop w:val="0"/>
          <w:marBottom w:val="0"/>
          <w:divBdr>
            <w:top w:val="none" w:sz="0" w:space="0" w:color="auto"/>
            <w:left w:val="none" w:sz="0" w:space="0" w:color="auto"/>
            <w:bottom w:val="none" w:sz="0" w:space="0" w:color="auto"/>
            <w:right w:val="none" w:sz="0" w:space="0" w:color="auto"/>
          </w:divBdr>
        </w:div>
      </w:divsChild>
    </w:div>
    <w:div w:id="289868920">
      <w:bodyDiv w:val="1"/>
      <w:marLeft w:val="0"/>
      <w:marRight w:val="0"/>
      <w:marTop w:val="0"/>
      <w:marBottom w:val="0"/>
      <w:divBdr>
        <w:top w:val="none" w:sz="0" w:space="0" w:color="auto"/>
        <w:left w:val="none" w:sz="0" w:space="0" w:color="auto"/>
        <w:bottom w:val="none" w:sz="0" w:space="0" w:color="auto"/>
        <w:right w:val="none" w:sz="0" w:space="0" w:color="auto"/>
      </w:divBdr>
      <w:divsChild>
        <w:div w:id="1653679891">
          <w:marLeft w:val="547"/>
          <w:marRight w:val="0"/>
          <w:marTop w:val="0"/>
          <w:marBottom w:val="0"/>
          <w:divBdr>
            <w:top w:val="none" w:sz="0" w:space="0" w:color="auto"/>
            <w:left w:val="none" w:sz="0" w:space="0" w:color="auto"/>
            <w:bottom w:val="none" w:sz="0" w:space="0" w:color="auto"/>
            <w:right w:val="none" w:sz="0" w:space="0" w:color="auto"/>
          </w:divBdr>
        </w:div>
      </w:divsChild>
    </w:div>
    <w:div w:id="351616756">
      <w:bodyDiv w:val="1"/>
      <w:marLeft w:val="0"/>
      <w:marRight w:val="0"/>
      <w:marTop w:val="0"/>
      <w:marBottom w:val="0"/>
      <w:divBdr>
        <w:top w:val="none" w:sz="0" w:space="0" w:color="auto"/>
        <w:left w:val="none" w:sz="0" w:space="0" w:color="auto"/>
        <w:bottom w:val="none" w:sz="0" w:space="0" w:color="auto"/>
        <w:right w:val="none" w:sz="0" w:space="0" w:color="auto"/>
      </w:divBdr>
      <w:divsChild>
        <w:div w:id="504780533">
          <w:marLeft w:val="1166"/>
          <w:marRight w:val="0"/>
          <w:marTop w:val="115"/>
          <w:marBottom w:val="0"/>
          <w:divBdr>
            <w:top w:val="none" w:sz="0" w:space="0" w:color="auto"/>
            <w:left w:val="none" w:sz="0" w:space="0" w:color="auto"/>
            <w:bottom w:val="none" w:sz="0" w:space="0" w:color="auto"/>
            <w:right w:val="none" w:sz="0" w:space="0" w:color="auto"/>
          </w:divBdr>
        </w:div>
      </w:divsChild>
    </w:div>
    <w:div w:id="365251885">
      <w:bodyDiv w:val="1"/>
      <w:marLeft w:val="0"/>
      <w:marRight w:val="0"/>
      <w:marTop w:val="0"/>
      <w:marBottom w:val="0"/>
      <w:divBdr>
        <w:top w:val="none" w:sz="0" w:space="0" w:color="auto"/>
        <w:left w:val="none" w:sz="0" w:space="0" w:color="auto"/>
        <w:bottom w:val="none" w:sz="0" w:space="0" w:color="auto"/>
        <w:right w:val="none" w:sz="0" w:space="0" w:color="auto"/>
      </w:divBdr>
      <w:divsChild>
        <w:div w:id="1885172490">
          <w:marLeft w:val="547"/>
          <w:marRight w:val="0"/>
          <w:marTop w:val="0"/>
          <w:marBottom w:val="0"/>
          <w:divBdr>
            <w:top w:val="none" w:sz="0" w:space="0" w:color="auto"/>
            <w:left w:val="none" w:sz="0" w:space="0" w:color="auto"/>
            <w:bottom w:val="none" w:sz="0" w:space="0" w:color="auto"/>
            <w:right w:val="none" w:sz="0" w:space="0" w:color="auto"/>
          </w:divBdr>
        </w:div>
        <w:div w:id="835612184">
          <w:marLeft w:val="547"/>
          <w:marRight w:val="0"/>
          <w:marTop w:val="0"/>
          <w:marBottom w:val="0"/>
          <w:divBdr>
            <w:top w:val="none" w:sz="0" w:space="0" w:color="auto"/>
            <w:left w:val="none" w:sz="0" w:space="0" w:color="auto"/>
            <w:bottom w:val="none" w:sz="0" w:space="0" w:color="auto"/>
            <w:right w:val="none" w:sz="0" w:space="0" w:color="auto"/>
          </w:divBdr>
        </w:div>
        <w:div w:id="28995165">
          <w:marLeft w:val="547"/>
          <w:marRight w:val="0"/>
          <w:marTop w:val="0"/>
          <w:marBottom w:val="0"/>
          <w:divBdr>
            <w:top w:val="none" w:sz="0" w:space="0" w:color="auto"/>
            <w:left w:val="none" w:sz="0" w:space="0" w:color="auto"/>
            <w:bottom w:val="none" w:sz="0" w:space="0" w:color="auto"/>
            <w:right w:val="none" w:sz="0" w:space="0" w:color="auto"/>
          </w:divBdr>
        </w:div>
      </w:divsChild>
    </w:div>
    <w:div w:id="508720398">
      <w:bodyDiv w:val="1"/>
      <w:marLeft w:val="0"/>
      <w:marRight w:val="0"/>
      <w:marTop w:val="0"/>
      <w:marBottom w:val="0"/>
      <w:divBdr>
        <w:top w:val="none" w:sz="0" w:space="0" w:color="auto"/>
        <w:left w:val="none" w:sz="0" w:space="0" w:color="auto"/>
        <w:bottom w:val="none" w:sz="0" w:space="0" w:color="auto"/>
        <w:right w:val="none" w:sz="0" w:space="0" w:color="auto"/>
      </w:divBdr>
    </w:div>
    <w:div w:id="563686385">
      <w:bodyDiv w:val="1"/>
      <w:marLeft w:val="0"/>
      <w:marRight w:val="0"/>
      <w:marTop w:val="0"/>
      <w:marBottom w:val="0"/>
      <w:divBdr>
        <w:top w:val="none" w:sz="0" w:space="0" w:color="auto"/>
        <w:left w:val="none" w:sz="0" w:space="0" w:color="auto"/>
        <w:bottom w:val="none" w:sz="0" w:space="0" w:color="auto"/>
        <w:right w:val="none" w:sz="0" w:space="0" w:color="auto"/>
      </w:divBdr>
    </w:div>
    <w:div w:id="601570103">
      <w:bodyDiv w:val="1"/>
      <w:marLeft w:val="0"/>
      <w:marRight w:val="0"/>
      <w:marTop w:val="0"/>
      <w:marBottom w:val="0"/>
      <w:divBdr>
        <w:top w:val="none" w:sz="0" w:space="0" w:color="auto"/>
        <w:left w:val="none" w:sz="0" w:space="0" w:color="auto"/>
        <w:bottom w:val="none" w:sz="0" w:space="0" w:color="auto"/>
        <w:right w:val="none" w:sz="0" w:space="0" w:color="auto"/>
      </w:divBdr>
      <w:divsChild>
        <w:div w:id="17126740">
          <w:marLeft w:val="360"/>
          <w:marRight w:val="0"/>
          <w:marTop w:val="0"/>
          <w:marBottom w:val="0"/>
          <w:divBdr>
            <w:top w:val="none" w:sz="0" w:space="0" w:color="auto"/>
            <w:left w:val="none" w:sz="0" w:space="0" w:color="auto"/>
            <w:bottom w:val="none" w:sz="0" w:space="0" w:color="auto"/>
            <w:right w:val="none" w:sz="0" w:space="0" w:color="auto"/>
          </w:divBdr>
        </w:div>
        <w:div w:id="182980942">
          <w:marLeft w:val="360"/>
          <w:marRight w:val="0"/>
          <w:marTop w:val="0"/>
          <w:marBottom w:val="0"/>
          <w:divBdr>
            <w:top w:val="none" w:sz="0" w:space="0" w:color="auto"/>
            <w:left w:val="none" w:sz="0" w:space="0" w:color="auto"/>
            <w:bottom w:val="none" w:sz="0" w:space="0" w:color="auto"/>
            <w:right w:val="none" w:sz="0" w:space="0" w:color="auto"/>
          </w:divBdr>
        </w:div>
        <w:div w:id="889878127">
          <w:marLeft w:val="360"/>
          <w:marRight w:val="0"/>
          <w:marTop w:val="0"/>
          <w:marBottom w:val="0"/>
          <w:divBdr>
            <w:top w:val="none" w:sz="0" w:space="0" w:color="auto"/>
            <w:left w:val="none" w:sz="0" w:space="0" w:color="auto"/>
            <w:bottom w:val="none" w:sz="0" w:space="0" w:color="auto"/>
            <w:right w:val="none" w:sz="0" w:space="0" w:color="auto"/>
          </w:divBdr>
        </w:div>
      </w:divsChild>
    </w:div>
    <w:div w:id="801381996">
      <w:bodyDiv w:val="1"/>
      <w:marLeft w:val="0"/>
      <w:marRight w:val="0"/>
      <w:marTop w:val="0"/>
      <w:marBottom w:val="0"/>
      <w:divBdr>
        <w:top w:val="none" w:sz="0" w:space="0" w:color="auto"/>
        <w:left w:val="none" w:sz="0" w:space="0" w:color="auto"/>
        <w:bottom w:val="none" w:sz="0" w:space="0" w:color="auto"/>
        <w:right w:val="none" w:sz="0" w:space="0" w:color="auto"/>
      </w:divBdr>
    </w:div>
    <w:div w:id="859733455">
      <w:bodyDiv w:val="1"/>
      <w:marLeft w:val="0"/>
      <w:marRight w:val="0"/>
      <w:marTop w:val="0"/>
      <w:marBottom w:val="0"/>
      <w:divBdr>
        <w:top w:val="none" w:sz="0" w:space="0" w:color="auto"/>
        <w:left w:val="none" w:sz="0" w:space="0" w:color="auto"/>
        <w:bottom w:val="none" w:sz="0" w:space="0" w:color="auto"/>
        <w:right w:val="none" w:sz="0" w:space="0" w:color="auto"/>
      </w:divBdr>
    </w:div>
    <w:div w:id="933630497">
      <w:bodyDiv w:val="1"/>
      <w:marLeft w:val="0"/>
      <w:marRight w:val="0"/>
      <w:marTop w:val="0"/>
      <w:marBottom w:val="0"/>
      <w:divBdr>
        <w:top w:val="none" w:sz="0" w:space="0" w:color="auto"/>
        <w:left w:val="none" w:sz="0" w:space="0" w:color="auto"/>
        <w:bottom w:val="none" w:sz="0" w:space="0" w:color="auto"/>
        <w:right w:val="none" w:sz="0" w:space="0" w:color="auto"/>
      </w:divBdr>
    </w:div>
    <w:div w:id="1008603531">
      <w:bodyDiv w:val="1"/>
      <w:marLeft w:val="0"/>
      <w:marRight w:val="0"/>
      <w:marTop w:val="0"/>
      <w:marBottom w:val="0"/>
      <w:divBdr>
        <w:top w:val="none" w:sz="0" w:space="0" w:color="auto"/>
        <w:left w:val="none" w:sz="0" w:space="0" w:color="auto"/>
        <w:bottom w:val="none" w:sz="0" w:space="0" w:color="auto"/>
        <w:right w:val="none" w:sz="0" w:space="0" w:color="auto"/>
      </w:divBdr>
    </w:div>
    <w:div w:id="1097168576">
      <w:bodyDiv w:val="1"/>
      <w:marLeft w:val="0"/>
      <w:marRight w:val="0"/>
      <w:marTop w:val="0"/>
      <w:marBottom w:val="0"/>
      <w:divBdr>
        <w:top w:val="none" w:sz="0" w:space="0" w:color="auto"/>
        <w:left w:val="none" w:sz="0" w:space="0" w:color="auto"/>
        <w:bottom w:val="none" w:sz="0" w:space="0" w:color="auto"/>
        <w:right w:val="none" w:sz="0" w:space="0" w:color="auto"/>
      </w:divBdr>
      <w:divsChild>
        <w:div w:id="2117868416">
          <w:marLeft w:val="547"/>
          <w:marRight w:val="0"/>
          <w:marTop w:val="0"/>
          <w:marBottom w:val="0"/>
          <w:divBdr>
            <w:top w:val="none" w:sz="0" w:space="0" w:color="auto"/>
            <w:left w:val="none" w:sz="0" w:space="0" w:color="auto"/>
            <w:bottom w:val="none" w:sz="0" w:space="0" w:color="auto"/>
            <w:right w:val="none" w:sz="0" w:space="0" w:color="auto"/>
          </w:divBdr>
        </w:div>
        <w:div w:id="1794714725">
          <w:marLeft w:val="547"/>
          <w:marRight w:val="0"/>
          <w:marTop w:val="0"/>
          <w:marBottom w:val="0"/>
          <w:divBdr>
            <w:top w:val="none" w:sz="0" w:space="0" w:color="auto"/>
            <w:left w:val="none" w:sz="0" w:space="0" w:color="auto"/>
            <w:bottom w:val="none" w:sz="0" w:space="0" w:color="auto"/>
            <w:right w:val="none" w:sz="0" w:space="0" w:color="auto"/>
          </w:divBdr>
        </w:div>
        <w:div w:id="1761174737">
          <w:marLeft w:val="547"/>
          <w:marRight w:val="0"/>
          <w:marTop w:val="0"/>
          <w:marBottom w:val="0"/>
          <w:divBdr>
            <w:top w:val="none" w:sz="0" w:space="0" w:color="auto"/>
            <w:left w:val="none" w:sz="0" w:space="0" w:color="auto"/>
            <w:bottom w:val="none" w:sz="0" w:space="0" w:color="auto"/>
            <w:right w:val="none" w:sz="0" w:space="0" w:color="auto"/>
          </w:divBdr>
        </w:div>
      </w:divsChild>
    </w:div>
    <w:div w:id="1190531040">
      <w:bodyDiv w:val="1"/>
      <w:marLeft w:val="0"/>
      <w:marRight w:val="0"/>
      <w:marTop w:val="0"/>
      <w:marBottom w:val="0"/>
      <w:divBdr>
        <w:top w:val="none" w:sz="0" w:space="0" w:color="auto"/>
        <w:left w:val="none" w:sz="0" w:space="0" w:color="auto"/>
        <w:bottom w:val="none" w:sz="0" w:space="0" w:color="auto"/>
        <w:right w:val="none" w:sz="0" w:space="0" w:color="auto"/>
      </w:divBdr>
      <w:divsChild>
        <w:div w:id="1996254794">
          <w:marLeft w:val="1282"/>
          <w:marRight w:val="0"/>
          <w:marTop w:val="0"/>
          <w:marBottom w:val="0"/>
          <w:divBdr>
            <w:top w:val="none" w:sz="0" w:space="0" w:color="auto"/>
            <w:left w:val="none" w:sz="0" w:space="0" w:color="auto"/>
            <w:bottom w:val="none" w:sz="0" w:space="0" w:color="auto"/>
            <w:right w:val="none" w:sz="0" w:space="0" w:color="auto"/>
          </w:divBdr>
        </w:div>
      </w:divsChild>
    </w:div>
    <w:div w:id="1235778434">
      <w:bodyDiv w:val="1"/>
      <w:marLeft w:val="0"/>
      <w:marRight w:val="0"/>
      <w:marTop w:val="0"/>
      <w:marBottom w:val="0"/>
      <w:divBdr>
        <w:top w:val="none" w:sz="0" w:space="0" w:color="auto"/>
        <w:left w:val="none" w:sz="0" w:space="0" w:color="auto"/>
        <w:bottom w:val="none" w:sz="0" w:space="0" w:color="auto"/>
        <w:right w:val="none" w:sz="0" w:space="0" w:color="auto"/>
      </w:divBdr>
    </w:div>
    <w:div w:id="1380084525">
      <w:bodyDiv w:val="1"/>
      <w:marLeft w:val="0"/>
      <w:marRight w:val="0"/>
      <w:marTop w:val="0"/>
      <w:marBottom w:val="0"/>
      <w:divBdr>
        <w:top w:val="none" w:sz="0" w:space="0" w:color="auto"/>
        <w:left w:val="none" w:sz="0" w:space="0" w:color="auto"/>
        <w:bottom w:val="none" w:sz="0" w:space="0" w:color="auto"/>
        <w:right w:val="none" w:sz="0" w:space="0" w:color="auto"/>
      </w:divBdr>
    </w:div>
    <w:div w:id="1477529413">
      <w:bodyDiv w:val="1"/>
      <w:marLeft w:val="0"/>
      <w:marRight w:val="0"/>
      <w:marTop w:val="0"/>
      <w:marBottom w:val="0"/>
      <w:divBdr>
        <w:top w:val="none" w:sz="0" w:space="0" w:color="auto"/>
        <w:left w:val="none" w:sz="0" w:space="0" w:color="auto"/>
        <w:bottom w:val="none" w:sz="0" w:space="0" w:color="auto"/>
        <w:right w:val="none" w:sz="0" w:space="0" w:color="auto"/>
      </w:divBdr>
    </w:div>
    <w:div w:id="1544513371">
      <w:bodyDiv w:val="1"/>
      <w:marLeft w:val="0"/>
      <w:marRight w:val="0"/>
      <w:marTop w:val="0"/>
      <w:marBottom w:val="0"/>
      <w:divBdr>
        <w:top w:val="none" w:sz="0" w:space="0" w:color="auto"/>
        <w:left w:val="none" w:sz="0" w:space="0" w:color="auto"/>
        <w:bottom w:val="none" w:sz="0" w:space="0" w:color="auto"/>
        <w:right w:val="none" w:sz="0" w:space="0" w:color="auto"/>
      </w:divBdr>
    </w:div>
    <w:div w:id="1600412155">
      <w:bodyDiv w:val="1"/>
      <w:marLeft w:val="0"/>
      <w:marRight w:val="0"/>
      <w:marTop w:val="0"/>
      <w:marBottom w:val="0"/>
      <w:divBdr>
        <w:top w:val="none" w:sz="0" w:space="0" w:color="auto"/>
        <w:left w:val="none" w:sz="0" w:space="0" w:color="auto"/>
        <w:bottom w:val="none" w:sz="0" w:space="0" w:color="auto"/>
        <w:right w:val="none" w:sz="0" w:space="0" w:color="auto"/>
      </w:divBdr>
    </w:div>
    <w:div w:id="1601915322">
      <w:bodyDiv w:val="1"/>
      <w:marLeft w:val="0"/>
      <w:marRight w:val="0"/>
      <w:marTop w:val="0"/>
      <w:marBottom w:val="0"/>
      <w:divBdr>
        <w:top w:val="none" w:sz="0" w:space="0" w:color="auto"/>
        <w:left w:val="none" w:sz="0" w:space="0" w:color="auto"/>
        <w:bottom w:val="none" w:sz="0" w:space="0" w:color="auto"/>
        <w:right w:val="none" w:sz="0" w:space="0" w:color="auto"/>
      </w:divBdr>
    </w:div>
    <w:div w:id="1699235206">
      <w:bodyDiv w:val="1"/>
      <w:marLeft w:val="0"/>
      <w:marRight w:val="0"/>
      <w:marTop w:val="0"/>
      <w:marBottom w:val="0"/>
      <w:divBdr>
        <w:top w:val="none" w:sz="0" w:space="0" w:color="auto"/>
        <w:left w:val="none" w:sz="0" w:space="0" w:color="auto"/>
        <w:bottom w:val="none" w:sz="0" w:space="0" w:color="auto"/>
        <w:right w:val="none" w:sz="0" w:space="0" w:color="auto"/>
      </w:divBdr>
    </w:div>
    <w:div w:id="1805343120">
      <w:bodyDiv w:val="1"/>
      <w:marLeft w:val="0"/>
      <w:marRight w:val="0"/>
      <w:marTop w:val="0"/>
      <w:marBottom w:val="0"/>
      <w:divBdr>
        <w:top w:val="none" w:sz="0" w:space="0" w:color="auto"/>
        <w:left w:val="none" w:sz="0" w:space="0" w:color="auto"/>
        <w:bottom w:val="none" w:sz="0" w:space="0" w:color="auto"/>
        <w:right w:val="none" w:sz="0" w:space="0" w:color="auto"/>
      </w:divBdr>
      <w:divsChild>
        <w:div w:id="2024822219">
          <w:marLeft w:val="547"/>
          <w:marRight w:val="0"/>
          <w:marTop w:val="0"/>
          <w:marBottom w:val="0"/>
          <w:divBdr>
            <w:top w:val="none" w:sz="0" w:space="0" w:color="auto"/>
            <w:left w:val="none" w:sz="0" w:space="0" w:color="auto"/>
            <w:bottom w:val="none" w:sz="0" w:space="0" w:color="auto"/>
            <w:right w:val="none" w:sz="0" w:space="0" w:color="auto"/>
          </w:divBdr>
        </w:div>
      </w:divsChild>
    </w:div>
    <w:div w:id="1824469677">
      <w:bodyDiv w:val="1"/>
      <w:marLeft w:val="0"/>
      <w:marRight w:val="0"/>
      <w:marTop w:val="0"/>
      <w:marBottom w:val="0"/>
      <w:divBdr>
        <w:top w:val="none" w:sz="0" w:space="0" w:color="auto"/>
        <w:left w:val="none" w:sz="0" w:space="0" w:color="auto"/>
        <w:bottom w:val="none" w:sz="0" w:space="0" w:color="auto"/>
        <w:right w:val="none" w:sz="0" w:space="0" w:color="auto"/>
      </w:divBdr>
    </w:div>
    <w:div w:id="192742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EA695-084A-44D8-9695-A348C4480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1851</Words>
  <Characters>12322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MESYUARAT SEMAKAN PENGURUSAN ISO KE-2</vt:lpstr>
    </vt:vector>
  </TitlesOfParts>
  <Company>PKMUPM</Company>
  <LinksUpToDate>false</LinksUpToDate>
  <CharactersWithSpaces>14145</CharactersWithSpaces>
  <SharedDoc>false</SharedDoc>
  <HLinks>
    <vt:vector size="12" baseType="variant">
      <vt:variant>
        <vt:i4>589852</vt:i4>
      </vt:variant>
      <vt:variant>
        <vt:i4>3</vt:i4>
      </vt:variant>
      <vt:variant>
        <vt:i4>0</vt:i4>
      </vt:variant>
      <vt:variant>
        <vt:i4>5</vt:i4>
      </vt:variant>
      <vt:variant>
        <vt:lpwstr>http://u-respons.upm.edu.my/</vt:lpwstr>
      </vt:variant>
      <vt:variant>
        <vt:lpwstr/>
      </vt:variant>
      <vt:variant>
        <vt:i4>196688</vt:i4>
      </vt:variant>
      <vt:variant>
        <vt:i4>0</vt:i4>
      </vt:variant>
      <vt:variant>
        <vt:i4>0</vt:i4>
      </vt:variant>
      <vt:variant>
        <vt:i4>5</vt:i4>
      </vt:variant>
      <vt:variant>
        <vt:lpwstr>http://www.upm.edu.my/mb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MESYUARAT SEMAKAN PENGURUSAN ISO KE-2</dc:title>
  <dc:creator>ISO2</dc:creator>
  <cp:lastModifiedBy>PCX</cp:lastModifiedBy>
  <cp:revision>3</cp:revision>
  <cp:lastPrinted>2018-11-27T05:04:00Z</cp:lastPrinted>
  <dcterms:created xsi:type="dcterms:W3CDTF">2018-12-07T01:53:00Z</dcterms:created>
  <dcterms:modified xsi:type="dcterms:W3CDTF">2018-12-07T02:02:00Z</dcterms:modified>
</cp:coreProperties>
</file>